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2920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0" w:type="dxa"/>
          <w:right w:w="70" w:type="dxa"/>
        </w:tblCellMar>
        <w:tblLook w:val="04A0" w:firstRow="1" w:lastRow="0" w:firstColumn="1" w:lastColumn="0" w:noHBand="0" w:noVBand="1"/>
      </w:tblPr>
      <w:tblGrid>
        <w:gridCol w:w="1277"/>
        <w:gridCol w:w="8935"/>
        <w:gridCol w:w="9781"/>
        <w:gridCol w:w="9214"/>
      </w:tblGrid>
      <w:tr w:rsidR="00D45BA0" w:rsidRPr="000E07E7" w14:paraId="246F6E48" w14:textId="77777777" w:rsidTr="001131CB">
        <w:trPr>
          <w:trHeight w:val="1286"/>
        </w:trPr>
        <w:tc>
          <w:tcPr>
            <w:tcW w:w="1277" w:type="dxa"/>
          </w:tcPr>
          <w:p w14:paraId="7CE79DDB" w14:textId="77777777" w:rsidR="00D45BA0" w:rsidRPr="000E07E7" w:rsidRDefault="00D45BA0" w:rsidP="00DF20EA">
            <w:pPr>
              <w:jc w:val="both"/>
              <w:rPr>
                <w:rFonts w:cstheme="minorHAnsi"/>
                <w:b/>
                <w:sz w:val="24"/>
                <w:szCs w:val="24"/>
              </w:rPr>
            </w:pPr>
          </w:p>
          <w:p w14:paraId="5C9FCB2D" w14:textId="77777777" w:rsidR="00D45BA0" w:rsidRPr="000E07E7" w:rsidRDefault="00D45BA0" w:rsidP="00DF20EA">
            <w:pPr>
              <w:jc w:val="both"/>
              <w:rPr>
                <w:rFonts w:cstheme="minorHAnsi"/>
                <w:b/>
                <w:sz w:val="24"/>
                <w:szCs w:val="24"/>
              </w:rPr>
            </w:pPr>
          </w:p>
          <w:p w14:paraId="7942577C" w14:textId="77777777" w:rsidR="00D45BA0" w:rsidRPr="000E07E7" w:rsidRDefault="00D45BA0" w:rsidP="00DF20EA">
            <w:pPr>
              <w:jc w:val="both"/>
              <w:rPr>
                <w:rFonts w:cstheme="minorHAnsi"/>
                <w:b/>
                <w:sz w:val="24"/>
                <w:szCs w:val="24"/>
              </w:rPr>
            </w:pPr>
          </w:p>
          <w:p w14:paraId="01231D99" w14:textId="77777777" w:rsidR="00D45BA0" w:rsidRPr="000E07E7" w:rsidRDefault="00D45BA0" w:rsidP="00DF20EA">
            <w:pPr>
              <w:jc w:val="both"/>
              <w:rPr>
                <w:rFonts w:cstheme="minorHAnsi"/>
                <w:b/>
                <w:sz w:val="24"/>
                <w:szCs w:val="24"/>
              </w:rPr>
            </w:pPr>
          </w:p>
          <w:p w14:paraId="3B331946" w14:textId="77777777" w:rsidR="00D45BA0" w:rsidRPr="000E07E7" w:rsidRDefault="00D45BA0" w:rsidP="00DF20EA">
            <w:pPr>
              <w:jc w:val="both"/>
              <w:rPr>
                <w:rFonts w:cstheme="minorHAnsi"/>
                <w:b/>
                <w:sz w:val="24"/>
                <w:szCs w:val="24"/>
              </w:rPr>
            </w:pPr>
          </w:p>
          <w:p w14:paraId="325D7018" w14:textId="77777777" w:rsidR="00D45BA0" w:rsidRPr="000E07E7" w:rsidRDefault="00D45BA0" w:rsidP="00DF20EA">
            <w:pPr>
              <w:jc w:val="both"/>
              <w:rPr>
                <w:rFonts w:cstheme="minorHAnsi"/>
                <w:b/>
                <w:sz w:val="24"/>
                <w:szCs w:val="24"/>
              </w:rPr>
            </w:pPr>
          </w:p>
          <w:p w14:paraId="45A2099B" w14:textId="77777777" w:rsidR="00D45BA0" w:rsidRPr="000E07E7" w:rsidRDefault="00D45BA0" w:rsidP="00DF20EA">
            <w:pPr>
              <w:jc w:val="both"/>
              <w:rPr>
                <w:rFonts w:cstheme="minorHAnsi"/>
                <w:b/>
                <w:sz w:val="24"/>
                <w:szCs w:val="24"/>
              </w:rPr>
            </w:pPr>
          </w:p>
          <w:p w14:paraId="745764AF" w14:textId="77777777" w:rsidR="00D45BA0" w:rsidRDefault="00D45BA0" w:rsidP="00DF20EA">
            <w:pPr>
              <w:jc w:val="both"/>
              <w:rPr>
                <w:rFonts w:cstheme="minorHAnsi"/>
                <w:b/>
                <w:sz w:val="24"/>
                <w:szCs w:val="24"/>
              </w:rPr>
            </w:pPr>
          </w:p>
          <w:p w14:paraId="017EE4EF" w14:textId="77777777" w:rsidR="00276AAC" w:rsidRDefault="00276AAC" w:rsidP="00DF20EA">
            <w:pPr>
              <w:jc w:val="both"/>
              <w:rPr>
                <w:rFonts w:cstheme="minorHAnsi"/>
                <w:b/>
                <w:sz w:val="24"/>
                <w:szCs w:val="24"/>
              </w:rPr>
            </w:pPr>
          </w:p>
          <w:p w14:paraId="0F3DED06" w14:textId="77777777" w:rsidR="00276AAC" w:rsidRDefault="00276AAC" w:rsidP="00DF20EA">
            <w:pPr>
              <w:jc w:val="both"/>
              <w:rPr>
                <w:rFonts w:cstheme="minorHAnsi"/>
                <w:b/>
                <w:sz w:val="24"/>
                <w:szCs w:val="24"/>
              </w:rPr>
            </w:pPr>
          </w:p>
          <w:p w14:paraId="76EBC29F" w14:textId="77777777" w:rsidR="00276AAC" w:rsidRDefault="00276AAC" w:rsidP="00DF20EA">
            <w:pPr>
              <w:jc w:val="both"/>
              <w:rPr>
                <w:rFonts w:cstheme="minorHAnsi"/>
                <w:b/>
                <w:sz w:val="24"/>
                <w:szCs w:val="24"/>
              </w:rPr>
            </w:pPr>
          </w:p>
          <w:p w14:paraId="19E0B26A" w14:textId="77777777" w:rsidR="00276AAC" w:rsidRDefault="00276AAC" w:rsidP="00DF20EA">
            <w:pPr>
              <w:jc w:val="both"/>
              <w:rPr>
                <w:rFonts w:cstheme="minorHAnsi"/>
                <w:b/>
                <w:sz w:val="24"/>
                <w:szCs w:val="24"/>
              </w:rPr>
            </w:pPr>
          </w:p>
          <w:p w14:paraId="57BE848F" w14:textId="6DEBA03F" w:rsidR="00D45BA0" w:rsidRPr="000E07E7" w:rsidRDefault="00D45BA0" w:rsidP="00DF20EA">
            <w:pPr>
              <w:jc w:val="both"/>
              <w:rPr>
                <w:rFonts w:cstheme="minorHAnsi"/>
                <w:b/>
                <w:sz w:val="24"/>
                <w:szCs w:val="24"/>
              </w:rPr>
            </w:pPr>
            <w:r w:rsidRPr="000E07E7">
              <w:rPr>
                <w:rFonts w:cstheme="minorHAnsi"/>
                <w:noProof/>
                <w:lang w:eastAsia="es-ES"/>
              </w:rPr>
              <w:drawing>
                <wp:inline distT="0" distB="0" distL="0" distR="0" wp14:anchorId="24F7ED13" wp14:editId="564EB88F">
                  <wp:extent cx="3980952" cy="714286"/>
                  <wp:effectExtent l="0" t="4762"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16200000">
                            <a:off x="0" y="0"/>
                            <a:ext cx="3980952" cy="714286"/>
                          </a:xfrm>
                          <a:prstGeom prst="rect">
                            <a:avLst/>
                          </a:prstGeom>
                        </pic:spPr>
                      </pic:pic>
                    </a:graphicData>
                  </a:graphic>
                </wp:inline>
              </w:drawing>
            </w:r>
          </w:p>
        </w:tc>
        <w:tc>
          <w:tcPr>
            <w:tcW w:w="8935" w:type="dxa"/>
          </w:tcPr>
          <w:p w14:paraId="3E936D90" w14:textId="6C61BF54" w:rsidR="004E2EF7" w:rsidRPr="003A3BC9" w:rsidRDefault="004E2EF7" w:rsidP="004E2EF7">
            <w:pPr>
              <w:jc w:val="center"/>
              <w:rPr>
                <w:rFonts w:ascii="Calibri" w:hAnsi="Calibri" w:cs="Calibri"/>
                <w:b/>
                <w:bCs/>
                <w:sz w:val="44"/>
                <w:szCs w:val="44"/>
              </w:rPr>
            </w:pPr>
            <w:r w:rsidRPr="003A3BC9">
              <w:rPr>
                <w:rFonts w:ascii="Calibri" w:hAnsi="Calibri" w:cs="Calibri"/>
                <w:b/>
                <w:bCs/>
                <w:sz w:val="44"/>
                <w:szCs w:val="44"/>
              </w:rPr>
              <w:t xml:space="preserve">La Cámara de Comercio de España consolida el programa Apoyo al Tutor para impulsar la participación de las pymes en la FP </w:t>
            </w:r>
          </w:p>
          <w:p w14:paraId="2CB2F784" w14:textId="77777777" w:rsidR="00BC20B3" w:rsidRPr="00F237AB" w:rsidRDefault="00BC20B3" w:rsidP="004A4974">
            <w:pPr>
              <w:spacing w:before="120" w:after="120"/>
              <w:jc w:val="both"/>
              <w:textAlignment w:val="baseline"/>
            </w:pPr>
          </w:p>
          <w:p w14:paraId="48F2017D" w14:textId="0D5989C4" w:rsidR="00EC0BAA" w:rsidRDefault="00EC0BAA" w:rsidP="00B85665">
            <w:pPr>
              <w:pStyle w:val="Prrafodelista"/>
              <w:numPr>
                <w:ilvl w:val="0"/>
                <w:numId w:val="1"/>
              </w:numPr>
              <w:jc w:val="both"/>
              <w:rPr>
                <w:rFonts w:ascii="Calibri" w:hAnsi="Calibri" w:cs="Calibri"/>
                <w:sz w:val="24"/>
                <w:szCs w:val="24"/>
                <w:lang w:val="es-ES_tradnl"/>
              </w:rPr>
            </w:pPr>
            <w:r w:rsidRPr="00EC0BAA">
              <w:rPr>
                <w:rFonts w:ascii="Calibri" w:hAnsi="Calibri" w:cs="Calibri"/>
                <w:sz w:val="24"/>
                <w:szCs w:val="24"/>
                <w:lang w:val="es-ES_tradnl"/>
              </w:rPr>
              <w:t xml:space="preserve">La segunda edición del programa ha contado con la participación de 168 empresas, 26 centros educativos y 25 ciclos formativos durante el curso 2025/2026 </w:t>
            </w:r>
          </w:p>
          <w:p w14:paraId="612F93B1" w14:textId="77777777" w:rsidR="00D0124E" w:rsidRPr="00EC0BAA" w:rsidRDefault="00D0124E" w:rsidP="00D0124E">
            <w:pPr>
              <w:pStyle w:val="Prrafodelista"/>
              <w:jc w:val="both"/>
              <w:rPr>
                <w:rFonts w:ascii="Calibri" w:hAnsi="Calibri" w:cs="Calibri"/>
                <w:sz w:val="24"/>
                <w:szCs w:val="24"/>
                <w:lang w:val="es-ES_tradnl"/>
              </w:rPr>
            </w:pPr>
          </w:p>
          <w:p w14:paraId="67A30293" w14:textId="0101F950" w:rsidR="004A4974" w:rsidRDefault="00EC0BAA" w:rsidP="00B85665">
            <w:pPr>
              <w:pStyle w:val="Prrafodelista"/>
              <w:numPr>
                <w:ilvl w:val="0"/>
                <w:numId w:val="1"/>
              </w:numPr>
              <w:jc w:val="both"/>
              <w:rPr>
                <w:rFonts w:ascii="Calibri" w:hAnsi="Calibri" w:cs="Calibri"/>
                <w:sz w:val="24"/>
                <w:szCs w:val="24"/>
                <w:lang w:val="es-ES_tradnl"/>
              </w:rPr>
            </w:pPr>
            <w:r w:rsidRPr="00EC0BAA">
              <w:rPr>
                <w:rFonts w:ascii="Calibri" w:hAnsi="Calibri" w:cs="Calibri"/>
                <w:sz w:val="24"/>
                <w:szCs w:val="24"/>
                <w:lang w:val="es-ES_tradnl"/>
              </w:rPr>
              <w:t>El programa se extiende a las Cámaras de Cáceres, Castellón, Murcia y Terrassa, que se suman a Alicante, Barcelona, Gijón, Sevilla y Valencia</w:t>
            </w:r>
          </w:p>
          <w:p w14:paraId="6529710A" w14:textId="77777777" w:rsidR="00EC0BAA" w:rsidRPr="00EC0BAA" w:rsidRDefault="00EC0BAA" w:rsidP="00EC0BAA">
            <w:pPr>
              <w:pStyle w:val="Prrafodelista"/>
              <w:jc w:val="both"/>
              <w:rPr>
                <w:rFonts w:ascii="Calibri" w:hAnsi="Calibri" w:cs="Calibri"/>
                <w:sz w:val="24"/>
                <w:szCs w:val="24"/>
                <w:lang w:val="es-ES_tradnl"/>
              </w:rPr>
            </w:pPr>
          </w:p>
          <w:p w14:paraId="3E46276A" w14:textId="3E1C4A67" w:rsidR="006B57C0" w:rsidRPr="006B57C0" w:rsidRDefault="000E3B36" w:rsidP="006B57C0">
            <w:pPr>
              <w:spacing w:line="276" w:lineRule="auto"/>
              <w:jc w:val="both"/>
              <w:rPr>
                <w:rFonts w:ascii="Calibri" w:hAnsi="Calibri" w:cs="Calibri"/>
                <w:sz w:val="24"/>
                <w:szCs w:val="24"/>
                <w:lang w:val="es-ES_tradnl"/>
              </w:rPr>
            </w:pPr>
            <w:r>
              <w:rPr>
                <w:rFonts w:ascii="Calibri" w:hAnsi="Calibri" w:cs="Calibri"/>
                <w:b/>
                <w:bCs/>
                <w:sz w:val="24"/>
                <w:szCs w:val="24"/>
                <w:lang w:val="es-ES_tradnl"/>
              </w:rPr>
              <w:t>Valencia</w:t>
            </w:r>
            <w:r w:rsidR="004A4974" w:rsidRPr="004A4974">
              <w:rPr>
                <w:rFonts w:ascii="Calibri" w:hAnsi="Calibri" w:cs="Calibri"/>
                <w:b/>
                <w:bCs/>
                <w:sz w:val="24"/>
                <w:szCs w:val="24"/>
                <w:lang w:val="es-ES_tradnl"/>
              </w:rPr>
              <w:t xml:space="preserve">, XX de julio de </w:t>
            </w:r>
            <w:proofErr w:type="gramStart"/>
            <w:r w:rsidR="004A4974" w:rsidRPr="004A4974">
              <w:rPr>
                <w:rFonts w:ascii="Calibri" w:hAnsi="Calibri" w:cs="Calibri"/>
                <w:b/>
                <w:bCs/>
                <w:sz w:val="24"/>
                <w:szCs w:val="24"/>
                <w:lang w:val="es-ES_tradnl"/>
              </w:rPr>
              <w:t>2026.–</w:t>
            </w:r>
            <w:proofErr w:type="gramEnd"/>
            <w:r w:rsidR="004A4974" w:rsidRPr="004A4974">
              <w:rPr>
                <w:rFonts w:ascii="Calibri" w:hAnsi="Calibri" w:cs="Calibri"/>
                <w:sz w:val="24"/>
                <w:szCs w:val="24"/>
                <w:lang w:val="es-ES_tradnl"/>
              </w:rPr>
              <w:t xml:space="preserve"> La Cámara de Comercio de España, en colaboración con la Fundación CaixaBank Dualiza, la Fundación </w:t>
            </w:r>
            <w:proofErr w:type="spellStart"/>
            <w:r w:rsidR="004A4974" w:rsidRPr="004A4974">
              <w:rPr>
                <w:rFonts w:ascii="Calibri" w:hAnsi="Calibri" w:cs="Calibri"/>
                <w:sz w:val="24"/>
                <w:szCs w:val="24"/>
                <w:lang w:val="es-ES_tradnl"/>
              </w:rPr>
              <w:t>Bertelsmann</w:t>
            </w:r>
            <w:proofErr w:type="spellEnd"/>
            <w:r w:rsidR="004A4974" w:rsidRPr="004A4974">
              <w:rPr>
                <w:rFonts w:ascii="Calibri" w:hAnsi="Calibri" w:cs="Calibri"/>
                <w:sz w:val="24"/>
                <w:szCs w:val="24"/>
                <w:lang w:val="es-ES_tradnl"/>
              </w:rPr>
              <w:t xml:space="preserve"> </w:t>
            </w:r>
            <w:r w:rsidR="00E52229" w:rsidRPr="00E52229">
              <w:rPr>
                <w:rFonts w:ascii="Calibri" w:hAnsi="Calibri" w:cs="Calibri"/>
                <w:sz w:val="24"/>
                <w:szCs w:val="24"/>
              </w:rPr>
              <w:t xml:space="preserve">y con la cofinanciación del Fondo Social Europeo+, </w:t>
            </w:r>
            <w:r w:rsidR="006B57C0" w:rsidRPr="006B57C0">
              <w:rPr>
                <w:rFonts w:ascii="Calibri" w:hAnsi="Calibri" w:cs="Calibri"/>
                <w:sz w:val="24"/>
                <w:szCs w:val="24"/>
                <w:lang w:val="es-ES_tradnl"/>
              </w:rPr>
              <w:t xml:space="preserve">ha cerrado la segunda edición del programa Apoyo al Tutor de Pymes y </w:t>
            </w:r>
            <w:proofErr w:type="spellStart"/>
            <w:r w:rsidR="006B57C0" w:rsidRPr="006B57C0">
              <w:rPr>
                <w:rFonts w:ascii="Calibri" w:hAnsi="Calibri" w:cs="Calibri"/>
                <w:sz w:val="24"/>
                <w:szCs w:val="24"/>
                <w:lang w:val="es-ES_tradnl"/>
              </w:rPr>
              <w:t>Micropymes</w:t>
            </w:r>
            <w:proofErr w:type="spellEnd"/>
            <w:r w:rsidR="006B57C0" w:rsidRPr="006B57C0">
              <w:rPr>
                <w:rFonts w:ascii="Calibri" w:hAnsi="Calibri" w:cs="Calibri"/>
                <w:sz w:val="24"/>
                <w:szCs w:val="24"/>
                <w:lang w:val="es-ES_tradnl"/>
              </w:rPr>
              <w:t xml:space="preserve">, una iniciativa destinada a facilitar la participación de las pequeñas empresas en </w:t>
            </w:r>
            <w:r w:rsidR="002E7F59">
              <w:rPr>
                <w:rFonts w:ascii="Calibri" w:hAnsi="Calibri" w:cs="Calibri"/>
                <w:sz w:val="24"/>
                <w:szCs w:val="24"/>
                <w:lang w:val="es-ES_tradnl"/>
              </w:rPr>
              <w:t>la</w:t>
            </w:r>
            <w:r w:rsidR="006B57C0" w:rsidRPr="006B57C0">
              <w:rPr>
                <w:rFonts w:ascii="Calibri" w:hAnsi="Calibri" w:cs="Calibri"/>
                <w:sz w:val="24"/>
                <w:szCs w:val="24"/>
                <w:lang w:val="es-ES_tradnl"/>
              </w:rPr>
              <w:t xml:space="preserve"> Formación Profesional.</w:t>
            </w:r>
          </w:p>
          <w:p w14:paraId="5495EC77" w14:textId="77777777" w:rsidR="002E7F59" w:rsidRDefault="002E7F59" w:rsidP="006B57C0">
            <w:pPr>
              <w:spacing w:line="276" w:lineRule="auto"/>
              <w:jc w:val="both"/>
              <w:rPr>
                <w:rFonts w:ascii="Calibri" w:hAnsi="Calibri" w:cs="Calibri"/>
                <w:sz w:val="24"/>
                <w:szCs w:val="24"/>
                <w:lang w:val="es-ES_tradnl"/>
              </w:rPr>
            </w:pPr>
          </w:p>
          <w:p w14:paraId="2462D2D2" w14:textId="63E84033" w:rsidR="006B57C0" w:rsidRPr="003F380A" w:rsidRDefault="006B57C0" w:rsidP="006B57C0">
            <w:pPr>
              <w:spacing w:line="276" w:lineRule="auto"/>
              <w:jc w:val="both"/>
              <w:rPr>
                <w:rFonts w:ascii="Calibri" w:hAnsi="Calibri" w:cs="Calibri"/>
                <w:sz w:val="24"/>
                <w:szCs w:val="24"/>
                <w:lang w:val="es-ES_tradnl"/>
              </w:rPr>
            </w:pPr>
            <w:r w:rsidRPr="003F380A">
              <w:rPr>
                <w:rFonts w:ascii="Calibri" w:hAnsi="Calibri" w:cs="Calibri"/>
                <w:sz w:val="24"/>
                <w:szCs w:val="24"/>
                <w:lang w:val="es-ES_tradnl"/>
              </w:rPr>
              <w:t>"</w:t>
            </w:r>
            <w:r w:rsidR="009B199A" w:rsidRPr="00B53D1F">
              <w:rPr>
                <w:rFonts w:ascii="Calibri" w:hAnsi="Calibri" w:cs="Calibri"/>
                <w:sz w:val="24"/>
                <w:szCs w:val="24"/>
              </w:rPr>
              <w:t xml:space="preserve">Con un tejido empresarial formado </w:t>
            </w:r>
            <w:r w:rsidR="00EA11FC" w:rsidRPr="00B53D1F">
              <w:rPr>
                <w:rFonts w:ascii="Calibri" w:hAnsi="Calibri" w:cs="Calibri"/>
                <w:sz w:val="24"/>
                <w:szCs w:val="24"/>
              </w:rPr>
              <w:t>mayoritariamente</w:t>
            </w:r>
            <w:r w:rsidR="003F380A" w:rsidRPr="00B53D1F">
              <w:rPr>
                <w:rFonts w:ascii="Calibri" w:hAnsi="Calibri" w:cs="Calibri"/>
                <w:sz w:val="24"/>
                <w:szCs w:val="24"/>
              </w:rPr>
              <w:t xml:space="preserve"> por pymes</w:t>
            </w:r>
            <w:r w:rsidR="00892E90" w:rsidRPr="00B53D1F">
              <w:rPr>
                <w:rFonts w:ascii="Calibri" w:hAnsi="Calibri" w:cs="Calibri"/>
                <w:sz w:val="24"/>
                <w:szCs w:val="24"/>
              </w:rPr>
              <w:t xml:space="preserve">, </w:t>
            </w:r>
            <w:r w:rsidR="009B199A" w:rsidRPr="00B53D1F">
              <w:rPr>
                <w:rFonts w:ascii="Calibri" w:hAnsi="Calibri" w:cs="Calibri"/>
                <w:sz w:val="24"/>
                <w:szCs w:val="24"/>
              </w:rPr>
              <w:t>el buen desarrollo de la Formación Profesional depende de que estas empresas cuenten con el apoyo adecuado para asumir su papel formativo", señala José Luis Bonet, presidente de Cámara de España. "El programa Apoyo al Tutor ha demostrado en dos ediciones que ese acompañamiento marca la diferencia".</w:t>
            </w:r>
          </w:p>
          <w:p w14:paraId="65A053C3" w14:textId="77777777" w:rsidR="00733F80" w:rsidRDefault="00733F80" w:rsidP="00733F80">
            <w:pPr>
              <w:spacing w:line="276" w:lineRule="auto"/>
              <w:jc w:val="both"/>
              <w:rPr>
                <w:rFonts w:ascii="Calibri" w:hAnsi="Calibri" w:cs="Calibri"/>
                <w:sz w:val="24"/>
                <w:szCs w:val="24"/>
                <w:lang w:val="es-ES_tradnl"/>
              </w:rPr>
            </w:pPr>
          </w:p>
          <w:p w14:paraId="157542CC" w14:textId="494BA8D5" w:rsidR="00733F80" w:rsidRPr="00733F80" w:rsidRDefault="00733F80" w:rsidP="00733F80">
            <w:pPr>
              <w:spacing w:line="276" w:lineRule="auto"/>
              <w:jc w:val="both"/>
              <w:rPr>
                <w:rFonts w:ascii="Calibri" w:hAnsi="Calibri" w:cs="Calibri"/>
                <w:sz w:val="24"/>
                <w:szCs w:val="24"/>
                <w:lang w:val="es-ES_tradnl"/>
              </w:rPr>
            </w:pPr>
            <w:r w:rsidRPr="00733F80">
              <w:rPr>
                <w:rFonts w:ascii="Calibri" w:hAnsi="Calibri" w:cs="Calibri"/>
                <w:sz w:val="24"/>
                <w:szCs w:val="24"/>
                <w:lang w:val="es-ES_tradnl"/>
              </w:rPr>
              <w:t xml:space="preserve">La segunda edición </w:t>
            </w:r>
            <w:r w:rsidR="000E3B36">
              <w:rPr>
                <w:rFonts w:ascii="Calibri" w:hAnsi="Calibri" w:cs="Calibri"/>
                <w:sz w:val="24"/>
                <w:szCs w:val="24"/>
                <w:lang w:val="es-ES_tradnl"/>
              </w:rPr>
              <w:t xml:space="preserve">en </w:t>
            </w:r>
            <w:proofErr w:type="gramStart"/>
            <w:r w:rsidR="000E3B36">
              <w:rPr>
                <w:rFonts w:ascii="Calibri" w:hAnsi="Calibri" w:cs="Calibri"/>
                <w:sz w:val="24"/>
                <w:szCs w:val="24"/>
                <w:lang w:val="es-ES_tradnl"/>
              </w:rPr>
              <w:t>Valencia,</w:t>
            </w:r>
            <w:proofErr w:type="gramEnd"/>
            <w:r w:rsidR="000E3B36">
              <w:rPr>
                <w:rFonts w:ascii="Calibri" w:hAnsi="Calibri" w:cs="Calibri"/>
                <w:sz w:val="24"/>
                <w:szCs w:val="24"/>
                <w:lang w:val="es-ES_tradnl"/>
              </w:rPr>
              <w:t xml:space="preserve"> </w:t>
            </w:r>
            <w:r w:rsidRPr="00733F80">
              <w:rPr>
                <w:rFonts w:ascii="Calibri" w:hAnsi="Calibri" w:cs="Calibri"/>
                <w:sz w:val="24"/>
                <w:szCs w:val="24"/>
                <w:lang w:val="es-ES_tradnl"/>
              </w:rPr>
              <w:t>concluye con los siguientes datos de participación:</w:t>
            </w:r>
          </w:p>
          <w:p w14:paraId="4E904907" w14:textId="77777777" w:rsidR="00733F80" w:rsidRPr="00733F80" w:rsidRDefault="00733F80" w:rsidP="00733F80">
            <w:pPr>
              <w:spacing w:line="276" w:lineRule="auto"/>
              <w:jc w:val="both"/>
              <w:rPr>
                <w:rFonts w:ascii="Calibri" w:hAnsi="Calibri" w:cs="Calibri"/>
                <w:sz w:val="24"/>
                <w:szCs w:val="24"/>
                <w:lang w:val="es-ES_tradnl"/>
              </w:rPr>
            </w:pPr>
          </w:p>
          <w:p w14:paraId="104E5EDF" w14:textId="776AD869" w:rsidR="00733F80" w:rsidRPr="00733F80" w:rsidRDefault="00733F80" w:rsidP="00B85665">
            <w:pPr>
              <w:pStyle w:val="Prrafodelista"/>
              <w:numPr>
                <w:ilvl w:val="0"/>
                <w:numId w:val="2"/>
              </w:numPr>
              <w:spacing w:line="276" w:lineRule="auto"/>
              <w:jc w:val="both"/>
              <w:rPr>
                <w:rFonts w:ascii="Calibri" w:hAnsi="Calibri" w:cs="Calibri"/>
                <w:sz w:val="24"/>
                <w:szCs w:val="24"/>
                <w:lang w:val="es-ES_tradnl"/>
              </w:rPr>
            </w:pPr>
            <w:r w:rsidRPr="00733F80">
              <w:rPr>
                <w:rFonts w:ascii="Calibri" w:hAnsi="Calibri" w:cs="Calibri"/>
                <w:sz w:val="24"/>
                <w:szCs w:val="24"/>
                <w:lang w:val="es-ES_tradnl"/>
              </w:rPr>
              <w:t>1</w:t>
            </w:r>
            <w:r w:rsidR="000E3B36">
              <w:rPr>
                <w:rFonts w:ascii="Calibri" w:hAnsi="Calibri" w:cs="Calibri"/>
                <w:sz w:val="24"/>
                <w:szCs w:val="24"/>
                <w:lang w:val="es-ES_tradnl"/>
              </w:rPr>
              <w:t>8</w:t>
            </w:r>
            <w:r w:rsidRPr="00733F80">
              <w:rPr>
                <w:rFonts w:ascii="Calibri" w:hAnsi="Calibri" w:cs="Calibri"/>
                <w:sz w:val="24"/>
                <w:szCs w:val="24"/>
                <w:lang w:val="es-ES_tradnl"/>
              </w:rPr>
              <w:t xml:space="preserve"> empresas</w:t>
            </w:r>
          </w:p>
          <w:p w14:paraId="299A55DF" w14:textId="0252C8BD" w:rsidR="00733F80" w:rsidRPr="00733F80" w:rsidRDefault="000E3B36" w:rsidP="00B85665">
            <w:pPr>
              <w:pStyle w:val="Prrafodelista"/>
              <w:numPr>
                <w:ilvl w:val="0"/>
                <w:numId w:val="2"/>
              </w:numPr>
              <w:spacing w:line="276" w:lineRule="auto"/>
              <w:jc w:val="both"/>
              <w:rPr>
                <w:rFonts w:ascii="Calibri" w:hAnsi="Calibri" w:cs="Calibri"/>
                <w:sz w:val="24"/>
                <w:szCs w:val="24"/>
                <w:lang w:val="es-ES_tradnl"/>
              </w:rPr>
            </w:pPr>
            <w:r>
              <w:rPr>
                <w:rFonts w:ascii="Calibri" w:hAnsi="Calibri" w:cs="Calibri"/>
                <w:sz w:val="24"/>
                <w:szCs w:val="24"/>
                <w:lang w:val="es-ES_tradnl"/>
              </w:rPr>
              <w:t>4</w:t>
            </w:r>
            <w:r w:rsidR="00733F80" w:rsidRPr="00733F80">
              <w:rPr>
                <w:rFonts w:ascii="Calibri" w:hAnsi="Calibri" w:cs="Calibri"/>
                <w:sz w:val="24"/>
                <w:szCs w:val="24"/>
                <w:lang w:val="es-ES_tradnl"/>
              </w:rPr>
              <w:t xml:space="preserve"> centros educativos</w:t>
            </w:r>
          </w:p>
          <w:p w14:paraId="20DD2315" w14:textId="0436E714" w:rsidR="00733F80" w:rsidRPr="00733F80" w:rsidRDefault="000E3B36" w:rsidP="00B85665">
            <w:pPr>
              <w:pStyle w:val="Prrafodelista"/>
              <w:numPr>
                <w:ilvl w:val="0"/>
                <w:numId w:val="2"/>
              </w:numPr>
              <w:spacing w:line="276" w:lineRule="auto"/>
              <w:jc w:val="both"/>
              <w:rPr>
                <w:rFonts w:ascii="Calibri" w:hAnsi="Calibri" w:cs="Calibri"/>
                <w:sz w:val="24"/>
                <w:szCs w:val="24"/>
                <w:lang w:val="es-ES_tradnl"/>
              </w:rPr>
            </w:pPr>
            <w:r>
              <w:rPr>
                <w:rFonts w:ascii="Calibri" w:hAnsi="Calibri" w:cs="Calibri"/>
                <w:sz w:val="24"/>
                <w:szCs w:val="24"/>
                <w:lang w:val="es-ES_tradnl"/>
              </w:rPr>
              <w:t>5</w:t>
            </w:r>
            <w:r w:rsidR="00733F80" w:rsidRPr="00733F80">
              <w:rPr>
                <w:rFonts w:ascii="Calibri" w:hAnsi="Calibri" w:cs="Calibri"/>
                <w:sz w:val="24"/>
                <w:szCs w:val="24"/>
                <w:lang w:val="es-ES_tradnl"/>
              </w:rPr>
              <w:t xml:space="preserve"> ciclos formativos (</w:t>
            </w:r>
            <w:r>
              <w:rPr>
                <w:rFonts w:ascii="Calibri" w:hAnsi="Calibri" w:cs="Calibri"/>
                <w:sz w:val="24"/>
                <w:szCs w:val="24"/>
                <w:lang w:val="es-ES_tradnl"/>
              </w:rPr>
              <w:t xml:space="preserve">1 </w:t>
            </w:r>
            <w:r w:rsidR="00733F80" w:rsidRPr="00733F80">
              <w:rPr>
                <w:rFonts w:ascii="Calibri" w:hAnsi="Calibri" w:cs="Calibri"/>
                <w:sz w:val="24"/>
                <w:szCs w:val="24"/>
                <w:lang w:val="es-ES_tradnl"/>
              </w:rPr>
              <w:t xml:space="preserve">de Grado Medio y </w:t>
            </w:r>
            <w:r>
              <w:rPr>
                <w:rFonts w:ascii="Calibri" w:hAnsi="Calibri" w:cs="Calibri"/>
                <w:sz w:val="24"/>
                <w:szCs w:val="24"/>
                <w:lang w:val="es-ES_tradnl"/>
              </w:rPr>
              <w:t>4</w:t>
            </w:r>
            <w:r w:rsidR="00733F80" w:rsidRPr="00733F80">
              <w:rPr>
                <w:rFonts w:ascii="Calibri" w:hAnsi="Calibri" w:cs="Calibri"/>
                <w:sz w:val="24"/>
                <w:szCs w:val="24"/>
                <w:lang w:val="es-ES_tradnl"/>
              </w:rPr>
              <w:t xml:space="preserve"> de Grado Superior)</w:t>
            </w:r>
          </w:p>
          <w:p w14:paraId="5E9792A7" w14:textId="77777777" w:rsidR="00733F80" w:rsidRPr="00733F80" w:rsidRDefault="00733F80" w:rsidP="00733F80">
            <w:pPr>
              <w:spacing w:line="276" w:lineRule="auto"/>
              <w:jc w:val="both"/>
              <w:rPr>
                <w:rFonts w:ascii="Calibri" w:hAnsi="Calibri" w:cs="Calibri"/>
                <w:sz w:val="24"/>
                <w:szCs w:val="24"/>
                <w:lang w:val="es-ES_tradnl"/>
              </w:rPr>
            </w:pPr>
          </w:p>
          <w:p w14:paraId="77E1E915" w14:textId="77777777" w:rsidR="00733F80" w:rsidRPr="00733F80" w:rsidRDefault="00733F80" w:rsidP="00733F80">
            <w:pPr>
              <w:spacing w:line="276" w:lineRule="auto"/>
              <w:jc w:val="both"/>
              <w:rPr>
                <w:rFonts w:ascii="Calibri" w:hAnsi="Calibri" w:cs="Calibri"/>
                <w:sz w:val="24"/>
                <w:szCs w:val="24"/>
                <w:lang w:val="es-ES_tradnl"/>
              </w:rPr>
            </w:pPr>
            <w:r w:rsidRPr="00733F80">
              <w:rPr>
                <w:rFonts w:ascii="Calibri" w:hAnsi="Calibri" w:cs="Calibri"/>
                <w:sz w:val="24"/>
                <w:szCs w:val="24"/>
                <w:lang w:val="es-ES_tradnl"/>
              </w:rPr>
              <w:t>Las empresas participantes se concentran principalmente en las familias profesionales de Administración y Gestión, Comercio y Marketing e Instalación y Mantenimiento. Los ciclos con mayor participación empresarial han sido Cocina y Gastronomía (Grado Medio), Mantenimiento Electrónico, Energías Renovables (ambos de Grado Superior), Mantenimiento Electromecánico y Mecanizado (Grado Medio).</w:t>
            </w:r>
          </w:p>
          <w:p w14:paraId="61134B17" w14:textId="77777777" w:rsidR="00733F80" w:rsidRDefault="00733F80" w:rsidP="00733F80">
            <w:pPr>
              <w:spacing w:line="276" w:lineRule="auto"/>
              <w:jc w:val="both"/>
              <w:rPr>
                <w:rFonts w:ascii="Calibri" w:hAnsi="Calibri" w:cs="Calibri"/>
                <w:sz w:val="24"/>
                <w:szCs w:val="24"/>
                <w:lang w:val="es-ES_tradnl"/>
              </w:rPr>
            </w:pPr>
          </w:p>
          <w:p w14:paraId="30B7B15B" w14:textId="63C6EA31" w:rsidR="00733F80" w:rsidRPr="00733F80" w:rsidRDefault="00733F80" w:rsidP="00733F80">
            <w:pPr>
              <w:spacing w:line="276" w:lineRule="auto"/>
              <w:jc w:val="both"/>
              <w:rPr>
                <w:rFonts w:ascii="Calibri" w:hAnsi="Calibri" w:cs="Calibri"/>
                <w:sz w:val="24"/>
                <w:szCs w:val="24"/>
                <w:lang w:val="es-ES_tradnl"/>
              </w:rPr>
            </w:pPr>
            <w:r w:rsidRPr="00733F80">
              <w:rPr>
                <w:rFonts w:ascii="Calibri" w:hAnsi="Calibri" w:cs="Calibri"/>
                <w:sz w:val="24"/>
                <w:szCs w:val="24"/>
                <w:lang w:val="es-ES_tradnl"/>
              </w:rPr>
              <w:t xml:space="preserve">En conjunto, ya son 310 las empresas que han recibido el apoyo del tutor externo de la Cámara de Comercio a lo largo de las dos ediciones celebradas hasta la fecha (2024/2025 y 2025/2026). Esto contribuye a mejorar la calidad del aprendizaje del alumnado y a evitar la </w:t>
            </w:r>
            <w:r w:rsidRPr="00733F80">
              <w:rPr>
                <w:rFonts w:ascii="Calibri" w:hAnsi="Calibri" w:cs="Calibri"/>
                <w:sz w:val="24"/>
                <w:szCs w:val="24"/>
                <w:lang w:val="es-ES_tradnl"/>
              </w:rPr>
              <w:lastRenderedPageBreak/>
              <w:t>sobrecarga de las pymes. Este profesional especializado acompaña al tutor de empresa en tareas esenciales del proceso formativo: la coordinación con los centros educativos, la selección y el seguimiento del alumnado, la planificación del aprendizaje y la gestión administrativa. De este modo, las pymes pueden asumir su papel como agentes formativos sin la carga que supone la falta de recursos o el desconocimiento del modelo.</w:t>
            </w:r>
          </w:p>
          <w:p w14:paraId="3E6C8213" w14:textId="77777777" w:rsidR="00733F80" w:rsidRDefault="00733F80" w:rsidP="00733F80">
            <w:pPr>
              <w:spacing w:line="276" w:lineRule="auto"/>
              <w:jc w:val="both"/>
              <w:rPr>
                <w:rFonts w:ascii="Calibri" w:hAnsi="Calibri" w:cs="Calibri"/>
                <w:sz w:val="24"/>
                <w:szCs w:val="24"/>
                <w:lang w:val="es-ES_tradnl"/>
              </w:rPr>
            </w:pPr>
          </w:p>
          <w:p w14:paraId="121BCB19" w14:textId="0CCD6370" w:rsidR="00733F80" w:rsidRPr="00733F80" w:rsidRDefault="00733F80" w:rsidP="00733F80">
            <w:pPr>
              <w:spacing w:line="276" w:lineRule="auto"/>
              <w:jc w:val="both"/>
              <w:rPr>
                <w:rFonts w:ascii="Calibri" w:hAnsi="Calibri" w:cs="Calibri"/>
                <w:sz w:val="24"/>
                <w:szCs w:val="24"/>
                <w:lang w:val="es-ES_tradnl"/>
              </w:rPr>
            </w:pPr>
            <w:r w:rsidRPr="00733F80">
              <w:rPr>
                <w:rFonts w:ascii="Calibri" w:hAnsi="Calibri" w:cs="Calibri"/>
                <w:sz w:val="24"/>
                <w:szCs w:val="24"/>
                <w:lang w:val="es-ES_tradnl"/>
              </w:rPr>
              <w:t>El programa ha ampliado, además, su implantación territorial con la incorporación de las Cámaras de Comercio de Cáceres, Castellón, Murcia y Terrassa, que se suman a las de Alicante, Barcelona, Gijón, Sevilla y Valencia, donde ya se había desarrollado la iniciativa.</w:t>
            </w:r>
          </w:p>
          <w:p w14:paraId="4D5EB2A5" w14:textId="77777777" w:rsidR="0068773B" w:rsidRDefault="0068773B" w:rsidP="00733F80">
            <w:pPr>
              <w:spacing w:line="276" w:lineRule="auto"/>
              <w:jc w:val="both"/>
              <w:rPr>
                <w:rFonts w:ascii="Calibri" w:hAnsi="Calibri" w:cs="Calibri"/>
                <w:sz w:val="24"/>
                <w:szCs w:val="24"/>
                <w:lang w:val="es-ES_tradnl"/>
              </w:rPr>
            </w:pPr>
          </w:p>
          <w:p w14:paraId="5CF9E487" w14:textId="6DB17EE9" w:rsidR="004A4974" w:rsidRPr="004A4974" w:rsidRDefault="00733F80" w:rsidP="00733F80">
            <w:pPr>
              <w:spacing w:line="276" w:lineRule="auto"/>
              <w:jc w:val="both"/>
              <w:rPr>
                <w:rFonts w:ascii="Calibri" w:hAnsi="Calibri" w:cs="Calibri"/>
                <w:sz w:val="24"/>
                <w:szCs w:val="24"/>
                <w:lang w:val="es-ES_tradnl"/>
              </w:rPr>
            </w:pPr>
            <w:r w:rsidRPr="00733F80">
              <w:rPr>
                <w:rFonts w:ascii="Calibri" w:hAnsi="Calibri" w:cs="Calibri"/>
                <w:sz w:val="24"/>
                <w:szCs w:val="24"/>
                <w:lang w:val="es-ES_tradnl"/>
              </w:rPr>
              <w:t xml:space="preserve">Con dos ediciones ya completadas, el programa Apoyo al Tutor se consolida como una vía para que las pequeñas empresas den el salto a la Formación Profesional con garantías, en un tejido productivo formado en un 99,8% por pymes y </w:t>
            </w:r>
            <w:proofErr w:type="spellStart"/>
            <w:r w:rsidRPr="00733F80">
              <w:rPr>
                <w:rFonts w:ascii="Calibri" w:hAnsi="Calibri" w:cs="Calibri"/>
                <w:sz w:val="24"/>
                <w:szCs w:val="24"/>
                <w:lang w:val="es-ES_tradnl"/>
              </w:rPr>
              <w:t>micropymes</w:t>
            </w:r>
            <w:proofErr w:type="spellEnd"/>
            <w:r w:rsidRPr="00733F80">
              <w:rPr>
                <w:rFonts w:ascii="Calibri" w:hAnsi="Calibri" w:cs="Calibri"/>
                <w:sz w:val="24"/>
                <w:szCs w:val="24"/>
                <w:lang w:val="es-ES_tradnl"/>
              </w:rPr>
              <w:t>.</w:t>
            </w:r>
          </w:p>
          <w:p w14:paraId="2F7EB04C" w14:textId="77777777" w:rsidR="004A4974" w:rsidRPr="004A4974" w:rsidRDefault="004A4974" w:rsidP="00651D06">
            <w:pPr>
              <w:spacing w:line="276" w:lineRule="auto"/>
              <w:jc w:val="both"/>
              <w:rPr>
                <w:rFonts w:ascii="Calibri" w:hAnsi="Calibri" w:cs="Calibri"/>
                <w:sz w:val="24"/>
                <w:szCs w:val="24"/>
                <w:lang w:val="es-ES_tradnl"/>
              </w:rPr>
            </w:pPr>
          </w:p>
          <w:p w14:paraId="04074890" w14:textId="653643CE" w:rsidR="00325AE3" w:rsidRPr="003161F2" w:rsidRDefault="00325AE3" w:rsidP="004A4974">
            <w:pPr>
              <w:jc w:val="both"/>
              <w:rPr>
                <w:rFonts w:ascii="Calibri" w:hAnsi="Calibri" w:cs="Calibri"/>
                <w:sz w:val="24"/>
                <w:szCs w:val="24"/>
              </w:rPr>
            </w:pPr>
          </w:p>
          <w:p w14:paraId="297FD803" w14:textId="267768F9" w:rsidR="00325AE3" w:rsidRPr="00F237AB" w:rsidRDefault="00325AE3" w:rsidP="00325AE3">
            <w:pPr>
              <w:autoSpaceDE w:val="0"/>
              <w:autoSpaceDN w:val="0"/>
              <w:adjustRightInd w:val="0"/>
              <w:jc w:val="both"/>
            </w:pPr>
          </w:p>
          <w:p w14:paraId="03F786FC" w14:textId="1C101F57" w:rsidR="00D45BA0" w:rsidRPr="00F237AB" w:rsidRDefault="00D45BA0" w:rsidP="00526B95"/>
        </w:tc>
        <w:tc>
          <w:tcPr>
            <w:tcW w:w="9781" w:type="dxa"/>
          </w:tcPr>
          <w:p w14:paraId="4A02344F" w14:textId="77777777" w:rsidR="00D45BA0" w:rsidRPr="000E07E7" w:rsidRDefault="00D45BA0" w:rsidP="00BE34F7">
            <w:pPr>
              <w:ind w:right="567"/>
              <w:jc w:val="both"/>
              <w:rPr>
                <w:rFonts w:cstheme="minorHAnsi"/>
                <w:b/>
                <w:sz w:val="10"/>
                <w:szCs w:val="10"/>
              </w:rPr>
            </w:pPr>
          </w:p>
        </w:tc>
        <w:tc>
          <w:tcPr>
            <w:tcW w:w="9214" w:type="dxa"/>
          </w:tcPr>
          <w:p w14:paraId="519D8E78" w14:textId="77777777" w:rsidR="00D45BA0" w:rsidRPr="000E07E7" w:rsidRDefault="00D45BA0" w:rsidP="00BE34F7">
            <w:pPr>
              <w:ind w:right="567"/>
              <w:jc w:val="both"/>
              <w:rPr>
                <w:rFonts w:cstheme="minorHAnsi"/>
                <w:b/>
                <w:sz w:val="10"/>
                <w:szCs w:val="10"/>
              </w:rPr>
            </w:pPr>
          </w:p>
        </w:tc>
      </w:tr>
    </w:tbl>
    <w:p w14:paraId="7510EA42" w14:textId="77777777" w:rsidR="00170639" w:rsidRDefault="00170639" w:rsidP="00276AAC">
      <w:pPr>
        <w:jc w:val="both"/>
        <w:rPr>
          <w:b/>
          <w:sz w:val="24"/>
          <w:szCs w:val="24"/>
        </w:rPr>
      </w:pPr>
    </w:p>
    <w:sectPr w:rsidR="00170639" w:rsidSect="0019083A">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7E3BF" w14:textId="77777777" w:rsidR="00F243E0" w:rsidRDefault="00F243E0" w:rsidP="00100366">
      <w:pPr>
        <w:spacing w:after="0" w:line="240" w:lineRule="auto"/>
      </w:pPr>
      <w:r>
        <w:separator/>
      </w:r>
    </w:p>
  </w:endnote>
  <w:endnote w:type="continuationSeparator" w:id="0">
    <w:p w14:paraId="2C3223BE" w14:textId="77777777" w:rsidR="00F243E0" w:rsidRDefault="00F243E0" w:rsidP="00100366">
      <w:pPr>
        <w:spacing w:after="0" w:line="240" w:lineRule="auto"/>
      </w:pPr>
      <w:r>
        <w:continuationSeparator/>
      </w:r>
    </w:p>
  </w:endnote>
  <w:endnote w:type="continuationNotice" w:id="1">
    <w:p w14:paraId="6CD99440" w14:textId="77777777" w:rsidR="00F243E0" w:rsidRDefault="00F243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88C2C" w14:textId="77777777" w:rsidR="00037488" w:rsidRDefault="0003748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CB788" w14:textId="3DCABBB0" w:rsidR="00CD41B0" w:rsidRDefault="00CD41B0">
    <w:pPr>
      <w:pStyle w:val="Piedepgina"/>
      <w:jc w:val="cente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F3253C" w14:paraId="4C49E1EA" w14:textId="77777777" w:rsidTr="00F3253C">
      <w:tc>
        <w:tcPr>
          <w:tcW w:w="5228" w:type="dxa"/>
        </w:tcPr>
        <w:p w14:paraId="543CCA90" w14:textId="05EF0067" w:rsidR="00F3253C" w:rsidRDefault="00F3253C" w:rsidP="00F3253C">
          <w:pPr>
            <w:pStyle w:val="Piedepgina"/>
            <w:jc w:val="center"/>
          </w:pPr>
        </w:p>
      </w:tc>
      <w:tc>
        <w:tcPr>
          <w:tcW w:w="5228" w:type="dxa"/>
        </w:tcPr>
        <w:p w14:paraId="3B33C644" w14:textId="53ADDA25" w:rsidR="00F3253C" w:rsidRDefault="00F3253C" w:rsidP="00F3253C">
          <w:pPr>
            <w:pStyle w:val="Piedepgina"/>
            <w:jc w:val="center"/>
          </w:pPr>
        </w:p>
      </w:tc>
    </w:tr>
  </w:tbl>
  <w:p w14:paraId="0BEA9E06" w14:textId="77777777" w:rsidR="00CD41B0" w:rsidRDefault="00CD41B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71584" w14:textId="77777777" w:rsidR="00037488" w:rsidRDefault="0003748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7DF09" w14:textId="77777777" w:rsidR="00F243E0" w:rsidRDefault="00F243E0" w:rsidP="00100366">
      <w:pPr>
        <w:spacing w:after="0" w:line="240" w:lineRule="auto"/>
      </w:pPr>
      <w:r>
        <w:separator/>
      </w:r>
    </w:p>
  </w:footnote>
  <w:footnote w:type="continuationSeparator" w:id="0">
    <w:p w14:paraId="5D613910" w14:textId="77777777" w:rsidR="00F243E0" w:rsidRDefault="00F243E0" w:rsidP="00100366">
      <w:pPr>
        <w:spacing w:after="0" w:line="240" w:lineRule="auto"/>
      </w:pPr>
      <w:r>
        <w:continuationSeparator/>
      </w:r>
    </w:p>
  </w:footnote>
  <w:footnote w:type="continuationNotice" w:id="1">
    <w:p w14:paraId="57626391" w14:textId="77777777" w:rsidR="00F243E0" w:rsidRDefault="00F243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4D918" w14:textId="77777777" w:rsidR="00037488" w:rsidRDefault="0003748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095B6F" w14:paraId="78EFD866" w14:textId="77777777" w:rsidTr="00B636B8">
      <w:tc>
        <w:tcPr>
          <w:tcW w:w="5228" w:type="dxa"/>
        </w:tcPr>
        <w:p w14:paraId="2D4B7130" w14:textId="0071999D" w:rsidR="008E13FB" w:rsidRDefault="008E13FB" w:rsidP="003B5355">
          <w:pPr>
            <w:jc w:val="right"/>
            <w:rPr>
              <w:sz w:val="24"/>
              <w:szCs w:val="24"/>
            </w:rPr>
          </w:pPr>
        </w:p>
      </w:tc>
      <w:tc>
        <w:tcPr>
          <w:tcW w:w="5228" w:type="dxa"/>
        </w:tcPr>
        <w:p w14:paraId="4241FF67" w14:textId="2BEF1398" w:rsidR="008E13FB" w:rsidRDefault="003B5355" w:rsidP="00B636B8">
          <w:pPr>
            <w:jc w:val="center"/>
            <w:rPr>
              <w:sz w:val="24"/>
              <w:szCs w:val="24"/>
            </w:rPr>
          </w:pPr>
          <w:r>
            <w:rPr>
              <w:noProof/>
              <w:lang w:eastAsia="es-ES"/>
            </w:rPr>
            <w:drawing>
              <wp:inline distT="0" distB="0" distL="0" distR="0" wp14:anchorId="0DCF7CAC" wp14:editId="6BEE8CC7">
                <wp:extent cx="1666875" cy="512885"/>
                <wp:effectExtent l="0" t="0" r="0" b="1905"/>
                <wp:docPr id="3" name="Imagen 3" descr="Logo Camara de Espa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amara de Españ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4375" cy="518270"/>
                        </a:xfrm>
                        <a:prstGeom prst="rect">
                          <a:avLst/>
                        </a:prstGeom>
                        <a:noFill/>
                        <a:ln>
                          <a:noFill/>
                        </a:ln>
                      </pic:spPr>
                    </pic:pic>
                  </a:graphicData>
                </a:graphic>
              </wp:inline>
            </w:drawing>
          </w:r>
        </w:p>
      </w:tc>
    </w:tr>
  </w:tbl>
  <w:p w14:paraId="3443168F" w14:textId="6CABB932" w:rsidR="00684817" w:rsidRDefault="00684817" w:rsidP="008206F5">
    <w:pPr>
      <w:jc w:val="both"/>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C96F6" w14:textId="77777777" w:rsidR="00037488" w:rsidRDefault="0003748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D477E3"/>
    <w:multiLevelType w:val="hybridMultilevel"/>
    <w:tmpl w:val="2D4E5B7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75093D23"/>
    <w:multiLevelType w:val="hybridMultilevel"/>
    <w:tmpl w:val="3E42DC82"/>
    <w:lvl w:ilvl="0" w:tplc="0C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714236667">
    <w:abstractNumId w:val="1"/>
  </w:num>
  <w:num w:numId="2" w16cid:durableId="72811658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8BB"/>
    <w:rsid w:val="00003C6D"/>
    <w:rsid w:val="0000478D"/>
    <w:rsid w:val="000053C7"/>
    <w:rsid w:val="00007E00"/>
    <w:rsid w:val="000104E3"/>
    <w:rsid w:val="00010C55"/>
    <w:rsid w:val="00010D41"/>
    <w:rsid w:val="000123B3"/>
    <w:rsid w:val="000126A2"/>
    <w:rsid w:val="00012A4D"/>
    <w:rsid w:val="00015B68"/>
    <w:rsid w:val="00016379"/>
    <w:rsid w:val="00016BD4"/>
    <w:rsid w:val="00017CCC"/>
    <w:rsid w:val="00020EEB"/>
    <w:rsid w:val="00022CEE"/>
    <w:rsid w:val="00025839"/>
    <w:rsid w:val="00025C22"/>
    <w:rsid w:val="0002723F"/>
    <w:rsid w:val="000275F5"/>
    <w:rsid w:val="000323F4"/>
    <w:rsid w:val="0003518E"/>
    <w:rsid w:val="000370C1"/>
    <w:rsid w:val="00037488"/>
    <w:rsid w:val="0004054A"/>
    <w:rsid w:val="000410C6"/>
    <w:rsid w:val="00042280"/>
    <w:rsid w:val="00042F94"/>
    <w:rsid w:val="000515C8"/>
    <w:rsid w:val="00051604"/>
    <w:rsid w:val="000534FE"/>
    <w:rsid w:val="00053C86"/>
    <w:rsid w:val="00055501"/>
    <w:rsid w:val="00055CBB"/>
    <w:rsid w:val="00056F6D"/>
    <w:rsid w:val="00057070"/>
    <w:rsid w:val="000619FD"/>
    <w:rsid w:val="00061FEF"/>
    <w:rsid w:val="00062F3F"/>
    <w:rsid w:val="00072CEB"/>
    <w:rsid w:val="00072FFD"/>
    <w:rsid w:val="00074BCE"/>
    <w:rsid w:val="00075F83"/>
    <w:rsid w:val="00076678"/>
    <w:rsid w:val="00080D01"/>
    <w:rsid w:val="0008329B"/>
    <w:rsid w:val="00086F07"/>
    <w:rsid w:val="00087AF9"/>
    <w:rsid w:val="00090123"/>
    <w:rsid w:val="00091C6F"/>
    <w:rsid w:val="00091C88"/>
    <w:rsid w:val="000946EB"/>
    <w:rsid w:val="00095B6F"/>
    <w:rsid w:val="00096150"/>
    <w:rsid w:val="00096296"/>
    <w:rsid w:val="00096D03"/>
    <w:rsid w:val="000A18FD"/>
    <w:rsid w:val="000A1AA0"/>
    <w:rsid w:val="000A1EB2"/>
    <w:rsid w:val="000B0586"/>
    <w:rsid w:val="000B39CB"/>
    <w:rsid w:val="000B5D74"/>
    <w:rsid w:val="000B6D26"/>
    <w:rsid w:val="000C0941"/>
    <w:rsid w:val="000C0970"/>
    <w:rsid w:val="000C3980"/>
    <w:rsid w:val="000D0FBB"/>
    <w:rsid w:val="000D17BF"/>
    <w:rsid w:val="000D1CA5"/>
    <w:rsid w:val="000D22CA"/>
    <w:rsid w:val="000D287F"/>
    <w:rsid w:val="000D5009"/>
    <w:rsid w:val="000D657B"/>
    <w:rsid w:val="000D7194"/>
    <w:rsid w:val="000E07E7"/>
    <w:rsid w:val="000E3B36"/>
    <w:rsid w:val="000E5A25"/>
    <w:rsid w:val="000E5F8B"/>
    <w:rsid w:val="000E6B71"/>
    <w:rsid w:val="000F1612"/>
    <w:rsid w:val="000F4F60"/>
    <w:rsid w:val="000F6290"/>
    <w:rsid w:val="000F790C"/>
    <w:rsid w:val="000F7A01"/>
    <w:rsid w:val="00100366"/>
    <w:rsid w:val="00102F88"/>
    <w:rsid w:val="00103776"/>
    <w:rsid w:val="00105693"/>
    <w:rsid w:val="00107B89"/>
    <w:rsid w:val="001101D8"/>
    <w:rsid w:val="00111A2E"/>
    <w:rsid w:val="00111DA3"/>
    <w:rsid w:val="0011258A"/>
    <w:rsid w:val="001131CB"/>
    <w:rsid w:val="0011463B"/>
    <w:rsid w:val="00116136"/>
    <w:rsid w:val="0011627B"/>
    <w:rsid w:val="00117B81"/>
    <w:rsid w:val="00117EC4"/>
    <w:rsid w:val="0012176A"/>
    <w:rsid w:val="00124067"/>
    <w:rsid w:val="001248AC"/>
    <w:rsid w:val="00126EB4"/>
    <w:rsid w:val="00132610"/>
    <w:rsid w:val="001354FB"/>
    <w:rsid w:val="001379CC"/>
    <w:rsid w:val="0014173A"/>
    <w:rsid w:val="001435AB"/>
    <w:rsid w:val="0014392B"/>
    <w:rsid w:val="00144E47"/>
    <w:rsid w:val="00145FEB"/>
    <w:rsid w:val="00146FE9"/>
    <w:rsid w:val="00150019"/>
    <w:rsid w:val="001531A6"/>
    <w:rsid w:val="0015333C"/>
    <w:rsid w:val="00154A5D"/>
    <w:rsid w:val="00155995"/>
    <w:rsid w:val="00155F93"/>
    <w:rsid w:val="001574B0"/>
    <w:rsid w:val="0015759F"/>
    <w:rsid w:val="00157FD4"/>
    <w:rsid w:val="00162051"/>
    <w:rsid w:val="00163D78"/>
    <w:rsid w:val="00166330"/>
    <w:rsid w:val="0017033B"/>
    <w:rsid w:val="00170639"/>
    <w:rsid w:val="001732E5"/>
    <w:rsid w:val="001741FF"/>
    <w:rsid w:val="0017470B"/>
    <w:rsid w:val="001756E3"/>
    <w:rsid w:val="00175B14"/>
    <w:rsid w:val="001808B4"/>
    <w:rsid w:val="0019083A"/>
    <w:rsid w:val="0019527A"/>
    <w:rsid w:val="00196FE3"/>
    <w:rsid w:val="001A02A2"/>
    <w:rsid w:val="001A1A38"/>
    <w:rsid w:val="001A2821"/>
    <w:rsid w:val="001A4574"/>
    <w:rsid w:val="001A6D8D"/>
    <w:rsid w:val="001A6DFC"/>
    <w:rsid w:val="001A6E19"/>
    <w:rsid w:val="001A7F43"/>
    <w:rsid w:val="001B0037"/>
    <w:rsid w:val="001B1383"/>
    <w:rsid w:val="001B307B"/>
    <w:rsid w:val="001B5867"/>
    <w:rsid w:val="001B5A29"/>
    <w:rsid w:val="001B6F53"/>
    <w:rsid w:val="001C4F1A"/>
    <w:rsid w:val="001C6C5A"/>
    <w:rsid w:val="001C7816"/>
    <w:rsid w:val="001D26F5"/>
    <w:rsid w:val="001D2E81"/>
    <w:rsid w:val="001D373A"/>
    <w:rsid w:val="001D3E76"/>
    <w:rsid w:val="001D56AB"/>
    <w:rsid w:val="001D616B"/>
    <w:rsid w:val="001D6F7C"/>
    <w:rsid w:val="001D707C"/>
    <w:rsid w:val="001E2A1A"/>
    <w:rsid w:val="001F0AE2"/>
    <w:rsid w:val="001F19C2"/>
    <w:rsid w:val="001F289C"/>
    <w:rsid w:val="001F3326"/>
    <w:rsid w:val="001F3C2C"/>
    <w:rsid w:val="001F3C7B"/>
    <w:rsid w:val="001F5138"/>
    <w:rsid w:val="001F5C8A"/>
    <w:rsid w:val="001F695D"/>
    <w:rsid w:val="001F73E3"/>
    <w:rsid w:val="0020129E"/>
    <w:rsid w:val="0020473A"/>
    <w:rsid w:val="002064BE"/>
    <w:rsid w:val="00207244"/>
    <w:rsid w:val="002103FC"/>
    <w:rsid w:val="002108E9"/>
    <w:rsid w:val="00210C58"/>
    <w:rsid w:val="00212762"/>
    <w:rsid w:val="00215599"/>
    <w:rsid w:val="00215F1A"/>
    <w:rsid w:val="002169EA"/>
    <w:rsid w:val="002256E3"/>
    <w:rsid w:val="002260CC"/>
    <w:rsid w:val="002267FC"/>
    <w:rsid w:val="00226B67"/>
    <w:rsid w:val="00227BE5"/>
    <w:rsid w:val="0023016A"/>
    <w:rsid w:val="002340D9"/>
    <w:rsid w:val="00236695"/>
    <w:rsid w:val="00240E3D"/>
    <w:rsid w:val="0024107F"/>
    <w:rsid w:val="00241B0D"/>
    <w:rsid w:val="00244879"/>
    <w:rsid w:val="0024620E"/>
    <w:rsid w:val="00251BFE"/>
    <w:rsid w:val="00252DA4"/>
    <w:rsid w:val="00255989"/>
    <w:rsid w:val="00257091"/>
    <w:rsid w:val="002602CD"/>
    <w:rsid w:val="002629FC"/>
    <w:rsid w:val="00262C30"/>
    <w:rsid w:val="0026474B"/>
    <w:rsid w:val="002647BF"/>
    <w:rsid w:val="00265474"/>
    <w:rsid w:val="00266B0C"/>
    <w:rsid w:val="00274E47"/>
    <w:rsid w:val="0027528E"/>
    <w:rsid w:val="00275B73"/>
    <w:rsid w:val="00276AAC"/>
    <w:rsid w:val="00282CC3"/>
    <w:rsid w:val="0028322B"/>
    <w:rsid w:val="00286D7C"/>
    <w:rsid w:val="00287731"/>
    <w:rsid w:val="00290918"/>
    <w:rsid w:val="00294CC9"/>
    <w:rsid w:val="00296C94"/>
    <w:rsid w:val="002A09B1"/>
    <w:rsid w:val="002A11C1"/>
    <w:rsid w:val="002A17F2"/>
    <w:rsid w:val="002A2DEA"/>
    <w:rsid w:val="002A3129"/>
    <w:rsid w:val="002A3DCC"/>
    <w:rsid w:val="002A43E0"/>
    <w:rsid w:val="002A527E"/>
    <w:rsid w:val="002A6932"/>
    <w:rsid w:val="002A71A6"/>
    <w:rsid w:val="002B20C3"/>
    <w:rsid w:val="002B3990"/>
    <w:rsid w:val="002B6BA5"/>
    <w:rsid w:val="002B7011"/>
    <w:rsid w:val="002C76B2"/>
    <w:rsid w:val="002D0711"/>
    <w:rsid w:val="002D2ED7"/>
    <w:rsid w:val="002D313C"/>
    <w:rsid w:val="002D34D4"/>
    <w:rsid w:val="002D584E"/>
    <w:rsid w:val="002D6A9C"/>
    <w:rsid w:val="002D7943"/>
    <w:rsid w:val="002E1B0B"/>
    <w:rsid w:val="002E4258"/>
    <w:rsid w:val="002E5203"/>
    <w:rsid w:val="002E555C"/>
    <w:rsid w:val="002E5580"/>
    <w:rsid w:val="002E7A71"/>
    <w:rsid w:val="002E7C6D"/>
    <w:rsid w:val="002E7F59"/>
    <w:rsid w:val="002F0F24"/>
    <w:rsid w:val="002F1868"/>
    <w:rsid w:val="002F19E2"/>
    <w:rsid w:val="002F426F"/>
    <w:rsid w:val="002F57D1"/>
    <w:rsid w:val="002F6EB4"/>
    <w:rsid w:val="002F79E0"/>
    <w:rsid w:val="0030224A"/>
    <w:rsid w:val="0030265B"/>
    <w:rsid w:val="003069C9"/>
    <w:rsid w:val="00307150"/>
    <w:rsid w:val="00310733"/>
    <w:rsid w:val="00311DD6"/>
    <w:rsid w:val="003127F5"/>
    <w:rsid w:val="00312C08"/>
    <w:rsid w:val="00322435"/>
    <w:rsid w:val="003230FE"/>
    <w:rsid w:val="00323C86"/>
    <w:rsid w:val="00325AE3"/>
    <w:rsid w:val="00327098"/>
    <w:rsid w:val="00327449"/>
    <w:rsid w:val="00327CE7"/>
    <w:rsid w:val="003328A5"/>
    <w:rsid w:val="00333B5E"/>
    <w:rsid w:val="00336565"/>
    <w:rsid w:val="0033693B"/>
    <w:rsid w:val="003410A3"/>
    <w:rsid w:val="0034223A"/>
    <w:rsid w:val="00344D5B"/>
    <w:rsid w:val="00345328"/>
    <w:rsid w:val="0034565A"/>
    <w:rsid w:val="0034573E"/>
    <w:rsid w:val="003466FD"/>
    <w:rsid w:val="00350926"/>
    <w:rsid w:val="00350F0C"/>
    <w:rsid w:val="003531D1"/>
    <w:rsid w:val="003536A1"/>
    <w:rsid w:val="00353A3C"/>
    <w:rsid w:val="00354447"/>
    <w:rsid w:val="00356221"/>
    <w:rsid w:val="00356251"/>
    <w:rsid w:val="00356D27"/>
    <w:rsid w:val="003571B6"/>
    <w:rsid w:val="0036035E"/>
    <w:rsid w:val="0036130A"/>
    <w:rsid w:val="00361627"/>
    <w:rsid w:val="00361D2E"/>
    <w:rsid w:val="003626A2"/>
    <w:rsid w:val="0036308D"/>
    <w:rsid w:val="00365868"/>
    <w:rsid w:val="00366A7F"/>
    <w:rsid w:val="00367238"/>
    <w:rsid w:val="003707CD"/>
    <w:rsid w:val="003723FA"/>
    <w:rsid w:val="00374735"/>
    <w:rsid w:val="00374840"/>
    <w:rsid w:val="003900F1"/>
    <w:rsid w:val="003944A2"/>
    <w:rsid w:val="003A06B2"/>
    <w:rsid w:val="003A268C"/>
    <w:rsid w:val="003A51EC"/>
    <w:rsid w:val="003A5F20"/>
    <w:rsid w:val="003B2135"/>
    <w:rsid w:val="003B5355"/>
    <w:rsid w:val="003B7117"/>
    <w:rsid w:val="003C0B1F"/>
    <w:rsid w:val="003C1C75"/>
    <w:rsid w:val="003C27AA"/>
    <w:rsid w:val="003C351D"/>
    <w:rsid w:val="003D18BE"/>
    <w:rsid w:val="003D1A26"/>
    <w:rsid w:val="003D4C4C"/>
    <w:rsid w:val="003D53C4"/>
    <w:rsid w:val="003E53C0"/>
    <w:rsid w:val="003E556D"/>
    <w:rsid w:val="003F1226"/>
    <w:rsid w:val="003F1A63"/>
    <w:rsid w:val="003F1F02"/>
    <w:rsid w:val="003F1F4B"/>
    <w:rsid w:val="003F380A"/>
    <w:rsid w:val="003F4241"/>
    <w:rsid w:val="003F4ED0"/>
    <w:rsid w:val="003F63EB"/>
    <w:rsid w:val="003F66E3"/>
    <w:rsid w:val="003F7878"/>
    <w:rsid w:val="0040244C"/>
    <w:rsid w:val="00410B91"/>
    <w:rsid w:val="00413EEA"/>
    <w:rsid w:val="00416380"/>
    <w:rsid w:val="00417A81"/>
    <w:rsid w:val="00420CEB"/>
    <w:rsid w:val="00423D97"/>
    <w:rsid w:val="0042426D"/>
    <w:rsid w:val="00424D75"/>
    <w:rsid w:val="004258EC"/>
    <w:rsid w:val="004301CF"/>
    <w:rsid w:val="004308D3"/>
    <w:rsid w:val="004312F8"/>
    <w:rsid w:val="004361C1"/>
    <w:rsid w:val="00437CD5"/>
    <w:rsid w:val="00441345"/>
    <w:rsid w:val="00443EF8"/>
    <w:rsid w:val="004463A5"/>
    <w:rsid w:val="00450E1F"/>
    <w:rsid w:val="0045206A"/>
    <w:rsid w:val="004538FA"/>
    <w:rsid w:val="00453CEE"/>
    <w:rsid w:val="004559CE"/>
    <w:rsid w:val="00457CD0"/>
    <w:rsid w:val="00461943"/>
    <w:rsid w:val="00465D1B"/>
    <w:rsid w:val="004660DB"/>
    <w:rsid w:val="004662DE"/>
    <w:rsid w:val="00466D7D"/>
    <w:rsid w:val="004751D4"/>
    <w:rsid w:val="00481C71"/>
    <w:rsid w:val="00483BD0"/>
    <w:rsid w:val="00484162"/>
    <w:rsid w:val="00485452"/>
    <w:rsid w:val="004856C3"/>
    <w:rsid w:val="004904AB"/>
    <w:rsid w:val="00490C1D"/>
    <w:rsid w:val="004924A7"/>
    <w:rsid w:val="00496293"/>
    <w:rsid w:val="0049651E"/>
    <w:rsid w:val="004A311A"/>
    <w:rsid w:val="004A3F76"/>
    <w:rsid w:val="004A4974"/>
    <w:rsid w:val="004A6F65"/>
    <w:rsid w:val="004B0767"/>
    <w:rsid w:val="004B415D"/>
    <w:rsid w:val="004B585E"/>
    <w:rsid w:val="004B771A"/>
    <w:rsid w:val="004B7A41"/>
    <w:rsid w:val="004C36D7"/>
    <w:rsid w:val="004C389C"/>
    <w:rsid w:val="004C38C8"/>
    <w:rsid w:val="004C44D9"/>
    <w:rsid w:val="004C5DE3"/>
    <w:rsid w:val="004C677B"/>
    <w:rsid w:val="004C7640"/>
    <w:rsid w:val="004D0B72"/>
    <w:rsid w:val="004D4AF0"/>
    <w:rsid w:val="004E2EF7"/>
    <w:rsid w:val="004E3400"/>
    <w:rsid w:val="004E42EF"/>
    <w:rsid w:val="004E596A"/>
    <w:rsid w:val="004E5C7D"/>
    <w:rsid w:val="004E612A"/>
    <w:rsid w:val="004E7155"/>
    <w:rsid w:val="004F59E8"/>
    <w:rsid w:val="004F6291"/>
    <w:rsid w:val="00503C54"/>
    <w:rsid w:val="00505C75"/>
    <w:rsid w:val="0051127E"/>
    <w:rsid w:val="0051407F"/>
    <w:rsid w:val="00515870"/>
    <w:rsid w:val="005159BD"/>
    <w:rsid w:val="00517275"/>
    <w:rsid w:val="00521CA3"/>
    <w:rsid w:val="00526B95"/>
    <w:rsid w:val="00530A84"/>
    <w:rsid w:val="005320C5"/>
    <w:rsid w:val="00532C80"/>
    <w:rsid w:val="0053504F"/>
    <w:rsid w:val="00535560"/>
    <w:rsid w:val="00536597"/>
    <w:rsid w:val="00537A2D"/>
    <w:rsid w:val="00540367"/>
    <w:rsid w:val="00541092"/>
    <w:rsid w:val="005412AC"/>
    <w:rsid w:val="00544D5A"/>
    <w:rsid w:val="005459DB"/>
    <w:rsid w:val="005466AB"/>
    <w:rsid w:val="00546D01"/>
    <w:rsid w:val="00550784"/>
    <w:rsid w:val="005520B5"/>
    <w:rsid w:val="005528B4"/>
    <w:rsid w:val="00552E48"/>
    <w:rsid w:val="00553C87"/>
    <w:rsid w:val="005552DF"/>
    <w:rsid w:val="00557C7A"/>
    <w:rsid w:val="0056025A"/>
    <w:rsid w:val="00562898"/>
    <w:rsid w:val="005679EF"/>
    <w:rsid w:val="00570AE4"/>
    <w:rsid w:val="00572C67"/>
    <w:rsid w:val="00574142"/>
    <w:rsid w:val="005749EE"/>
    <w:rsid w:val="00576C95"/>
    <w:rsid w:val="00576D28"/>
    <w:rsid w:val="00580163"/>
    <w:rsid w:val="005815F1"/>
    <w:rsid w:val="005821EA"/>
    <w:rsid w:val="00582910"/>
    <w:rsid w:val="00584871"/>
    <w:rsid w:val="00585673"/>
    <w:rsid w:val="00591FAB"/>
    <w:rsid w:val="005925C4"/>
    <w:rsid w:val="005929A3"/>
    <w:rsid w:val="00596BA2"/>
    <w:rsid w:val="00596E5F"/>
    <w:rsid w:val="00597B53"/>
    <w:rsid w:val="00597C27"/>
    <w:rsid w:val="005A0EA6"/>
    <w:rsid w:val="005A16B1"/>
    <w:rsid w:val="005A17DB"/>
    <w:rsid w:val="005A2335"/>
    <w:rsid w:val="005A3FBD"/>
    <w:rsid w:val="005A47AA"/>
    <w:rsid w:val="005B0005"/>
    <w:rsid w:val="005B1F84"/>
    <w:rsid w:val="005B28CA"/>
    <w:rsid w:val="005B3405"/>
    <w:rsid w:val="005B3A93"/>
    <w:rsid w:val="005B3CA9"/>
    <w:rsid w:val="005B4063"/>
    <w:rsid w:val="005B5FFD"/>
    <w:rsid w:val="005B6464"/>
    <w:rsid w:val="005B790A"/>
    <w:rsid w:val="005B797D"/>
    <w:rsid w:val="005C5F75"/>
    <w:rsid w:val="005D0641"/>
    <w:rsid w:val="005D1F0C"/>
    <w:rsid w:val="005D35DC"/>
    <w:rsid w:val="005D5576"/>
    <w:rsid w:val="005D5F1D"/>
    <w:rsid w:val="005E2084"/>
    <w:rsid w:val="005E21EB"/>
    <w:rsid w:val="005E4C60"/>
    <w:rsid w:val="005F3656"/>
    <w:rsid w:val="005F3B26"/>
    <w:rsid w:val="005F6ADC"/>
    <w:rsid w:val="006023FF"/>
    <w:rsid w:val="00602B47"/>
    <w:rsid w:val="00603523"/>
    <w:rsid w:val="006047CF"/>
    <w:rsid w:val="00610F47"/>
    <w:rsid w:val="00612045"/>
    <w:rsid w:val="00615ED7"/>
    <w:rsid w:val="00620C69"/>
    <w:rsid w:val="00621967"/>
    <w:rsid w:val="00621A1A"/>
    <w:rsid w:val="00622075"/>
    <w:rsid w:val="0062240E"/>
    <w:rsid w:val="00627197"/>
    <w:rsid w:val="006300A0"/>
    <w:rsid w:val="006306C8"/>
    <w:rsid w:val="00634EC7"/>
    <w:rsid w:val="0064114C"/>
    <w:rsid w:val="006425D9"/>
    <w:rsid w:val="006429A9"/>
    <w:rsid w:val="006437A6"/>
    <w:rsid w:val="006517E3"/>
    <w:rsid w:val="00651D06"/>
    <w:rsid w:val="00651D2F"/>
    <w:rsid w:val="00654305"/>
    <w:rsid w:val="00654F1A"/>
    <w:rsid w:val="00656DD0"/>
    <w:rsid w:val="00660BB3"/>
    <w:rsid w:val="00660C39"/>
    <w:rsid w:val="006615EC"/>
    <w:rsid w:val="0066212B"/>
    <w:rsid w:val="00664262"/>
    <w:rsid w:val="00670762"/>
    <w:rsid w:val="00671B8F"/>
    <w:rsid w:val="00676298"/>
    <w:rsid w:val="00676430"/>
    <w:rsid w:val="00676C46"/>
    <w:rsid w:val="00677CF8"/>
    <w:rsid w:val="0068051D"/>
    <w:rsid w:val="00681D19"/>
    <w:rsid w:val="0068307A"/>
    <w:rsid w:val="00684817"/>
    <w:rsid w:val="006875D7"/>
    <w:rsid w:val="0068773B"/>
    <w:rsid w:val="00691D21"/>
    <w:rsid w:val="00692A2D"/>
    <w:rsid w:val="00695E50"/>
    <w:rsid w:val="00696746"/>
    <w:rsid w:val="006A0388"/>
    <w:rsid w:val="006A2880"/>
    <w:rsid w:val="006A3DB5"/>
    <w:rsid w:val="006A577C"/>
    <w:rsid w:val="006B17C5"/>
    <w:rsid w:val="006B37E3"/>
    <w:rsid w:val="006B48B6"/>
    <w:rsid w:val="006B4B1C"/>
    <w:rsid w:val="006B57C0"/>
    <w:rsid w:val="006B5D3E"/>
    <w:rsid w:val="006C0F7B"/>
    <w:rsid w:val="006C1FDD"/>
    <w:rsid w:val="006C27CC"/>
    <w:rsid w:val="006C369D"/>
    <w:rsid w:val="006C3B47"/>
    <w:rsid w:val="006C5218"/>
    <w:rsid w:val="006C54B1"/>
    <w:rsid w:val="006C6B8F"/>
    <w:rsid w:val="006D01E1"/>
    <w:rsid w:val="006D0575"/>
    <w:rsid w:val="006D36C3"/>
    <w:rsid w:val="006D519B"/>
    <w:rsid w:val="006D5D40"/>
    <w:rsid w:val="006D637E"/>
    <w:rsid w:val="006D70B3"/>
    <w:rsid w:val="006D717E"/>
    <w:rsid w:val="006D72C7"/>
    <w:rsid w:val="006D7CCC"/>
    <w:rsid w:val="006E25C8"/>
    <w:rsid w:val="006E391F"/>
    <w:rsid w:val="006E4CEB"/>
    <w:rsid w:val="006E62DC"/>
    <w:rsid w:val="006E6953"/>
    <w:rsid w:val="006F2CFC"/>
    <w:rsid w:val="006F39A1"/>
    <w:rsid w:val="006F59AC"/>
    <w:rsid w:val="00700233"/>
    <w:rsid w:val="00700CBD"/>
    <w:rsid w:val="00701EFF"/>
    <w:rsid w:val="00702D40"/>
    <w:rsid w:val="00703EFE"/>
    <w:rsid w:val="00706792"/>
    <w:rsid w:val="00706A0E"/>
    <w:rsid w:val="007070B4"/>
    <w:rsid w:val="007150F8"/>
    <w:rsid w:val="0072107A"/>
    <w:rsid w:val="007224F4"/>
    <w:rsid w:val="00722CC9"/>
    <w:rsid w:val="00723195"/>
    <w:rsid w:val="00724958"/>
    <w:rsid w:val="007250D7"/>
    <w:rsid w:val="0072652D"/>
    <w:rsid w:val="00726AB9"/>
    <w:rsid w:val="00727402"/>
    <w:rsid w:val="00727729"/>
    <w:rsid w:val="00730893"/>
    <w:rsid w:val="00730B69"/>
    <w:rsid w:val="00732396"/>
    <w:rsid w:val="00733912"/>
    <w:rsid w:val="00733A07"/>
    <w:rsid w:val="00733F80"/>
    <w:rsid w:val="00733FA9"/>
    <w:rsid w:val="00735A6D"/>
    <w:rsid w:val="0073655F"/>
    <w:rsid w:val="00737C88"/>
    <w:rsid w:val="00742938"/>
    <w:rsid w:val="00744122"/>
    <w:rsid w:val="007454C3"/>
    <w:rsid w:val="007471C1"/>
    <w:rsid w:val="007479FF"/>
    <w:rsid w:val="00754748"/>
    <w:rsid w:val="00756C8C"/>
    <w:rsid w:val="00756D44"/>
    <w:rsid w:val="00757663"/>
    <w:rsid w:val="007603D5"/>
    <w:rsid w:val="0076643E"/>
    <w:rsid w:val="007665D8"/>
    <w:rsid w:val="007678C1"/>
    <w:rsid w:val="007703A8"/>
    <w:rsid w:val="00770AF4"/>
    <w:rsid w:val="00773DF8"/>
    <w:rsid w:val="00774B8A"/>
    <w:rsid w:val="00776A6C"/>
    <w:rsid w:val="00777D85"/>
    <w:rsid w:val="00781A1F"/>
    <w:rsid w:val="00784E60"/>
    <w:rsid w:val="00784F1C"/>
    <w:rsid w:val="007853DC"/>
    <w:rsid w:val="00785C9B"/>
    <w:rsid w:val="007863CC"/>
    <w:rsid w:val="0078656A"/>
    <w:rsid w:val="00787E2E"/>
    <w:rsid w:val="00790087"/>
    <w:rsid w:val="0079141D"/>
    <w:rsid w:val="00792068"/>
    <w:rsid w:val="00793CB5"/>
    <w:rsid w:val="007949C1"/>
    <w:rsid w:val="0079694A"/>
    <w:rsid w:val="007A2502"/>
    <w:rsid w:val="007A51F5"/>
    <w:rsid w:val="007A6725"/>
    <w:rsid w:val="007A6EE0"/>
    <w:rsid w:val="007B00D3"/>
    <w:rsid w:val="007B153B"/>
    <w:rsid w:val="007B17B1"/>
    <w:rsid w:val="007B5E1A"/>
    <w:rsid w:val="007B6604"/>
    <w:rsid w:val="007B6E79"/>
    <w:rsid w:val="007B704F"/>
    <w:rsid w:val="007B7B2E"/>
    <w:rsid w:val="007C173A"/>
    <w:rsid w:val="007C4334"/>
    <w:rsid w:val="007C638C"/>
    <w:rsid w:val="007C6887"/>
    <w:rsid w:val="007C74A9"/>
    <w:rsid w:val="007D08D4"/>
    <w:rsid w:val="007D58C4"/>
    <w:rsid w:val="007D7F16"/>
    <w:rsid w:val="007E05BE"/>
    <w:rsid w:val="007E11C7"/>
    <w:rsid w:val="007E24DF"/>
    <w:rsid w:val="007E3100"/>
    <w:rsid w:val="007E33BA"/>
    <w:rsid w:val="007E377C"/>
    <w:rsid w:val="007E3FFF"/>
    <w:rsid w:val="007E4834"/>
    <w:rsid w:val="007E59BA"/>
    <w:rsid w:val="007E7065"/>
    <w:rsid w:val="007F0C38"/>
    <w:rsid w:val="007F0F22"/>
    <w:rsid w:val="007F28AB"/>
    <w:rsid w:val="007F4213"/>
    <w:rsid w:val="007F43E5"/>
    <w:rsid w:val="007F6242"/>
    <w:rsid w:val="007F6FB5"/>
    <w:rsid w:val="007F7F81"/>
    <w:rsid w:val="00800B75"/>
    <w:rsid w:val="008017D8"/>
    <w:rsid w:val="00801F9D"/>
    <w:rsid w:val="00805782"/>
    <w:rsid w:val="008102B8"/>
    <w:rsid w:val="00812959"/>
    <w:rsid w:val="00816712"/>
    <w:rsid w:val="008175C8"/>
    <w:rsid w:val="008206F5"/>
    <w:rsid w:val="00827261"/>
    <w:rsid w:val="008348BE"/>
    <w:rsid w:val="00834C6B"/>
    <w:rsid w:val="00835C62"/>
    <w:rsid w:val="00836451"/>
    <w:rsid w:val="0084037B"/>
    <w:rsid w:val="00840D60"/>
    <w:rsid w:val="008421AA"/>
    <w:rsid w:val="00844888"/>
    <w:rsid w:val="00850168"/>
    <w:rsid w:val="00850509"/>
    <w:rsid w:val="008511AF"/>
    <w:rsid w:val="00852E32"/>
    <w:rsid w:val="00854E69"/>
    <w:rsid w:val="0085514D"/>
    <w:rsid w:val="00855D9C"/>
    <w:rsid w:val="00857C57"/>
    <w:rsid w:val="00860884"/>
    <w:rsid w:val="00862D10"/>
    <w:rsid w:val="00863260"/>
    <w:rsid w:val="00864D6C"/>
    <w:rsid w:val="00870411"/>
    <w:rsid w:val="00874A6A"/>
    <w:rsid w:val="008775F9"/>
    <w:rsid w:val="008808AF"/>
    <w:rsid w:val="0088345B"/>
    <w:rsid w:val="00884559"/>
    <w:rsid w:val="00885A48"/>
    <w:rsid w:val="00890B3C"/>
    <w:rsid w:val="00892E90"/>
    <w:rsid w:val="00893449"/>
    <w:rsid w:val="0089582C"/>
    <w:rsid w:val="008976F5"/>
    <w:rsid w:val="008A003B"/>
    <w:rsid w:val="008A4DA8"/>
    <w:rsid w:val="008A7C8C"/>
    <w:rsid w:val="008B0415"/>
    <w:rsid w:val="008B22EE"/>
    <w:rsid w:val="008B3DCD"/>
    <w:rsid w:val="008B493A"/>
    <w:rsid w:val="008B52C3"/>
    <w:rsid w:val="008B55BC"/>
    <w:rsid w:val="008C1300"/>
    <w:rsid w:val="008C1D7E"/>
    <w:rsid w:val="008C36AA"/>
    <w:rsid w:val="008C78CA"/>
    <w:rsid w:val="008D015C"/>
    <w:rsid w:val="008D1C97"/>
    <w:rsid w:val="008D2440"/>
    <w:rsid w:val="008D28D3"/>
    <w:rsid w:val="008D37B0"/>
    <w:rsid w:val="008D58C7"/>
    <w:rsid w:val="008D5BBE"/>
    <w:rsid w:val="008D7AC9"/>
    <w:rsid w:val="008D7CEE"/>
    <w:rsid w:val="008E02CD"/>
    <w:rsid w:val="008E13FB"/>
    <w:rsid w:val="008E1B32"/>
    <w:rsid w:val="008E1C3B"/>
    <w:rsid w:val="008E49D2"/>
    <w:rsid w:val="008E52AF"/>
    <w:rsid w:val="008E7989"/>
    <w:rsid w:val="008F074C"/>
    <w:rsid w:val="008F2041"/>
    <w:rsid w:val="008F423C"/>
    <w:rsid w:val="008F4312"/>
    <w:rsid w:val="008F4C2C"/>
    <w:rsid w:val="008F53A4"/>
    <w:rsid w:val="008F5EAA"/>
    <w:rsid w:val="008F68B5"/>
    <w:rsid w:val="008F71E0"/>
    <w:rsid w:val="009000C6"/>
    <w:rsid w:val="0090445D"/>
    <w:rsid w:val="00904578"/>
    <w:rsid w:val="00905072"/>
    <w:rsid w:val="00905741"/>
    <w:rsid w:val="00906274"/>
    <w:rsid w:val="009137C6"/>
    <w:rsid w:val="00921B40"/>
    <w:rsid w:val="009247D1"/>
    <w:rsid w:val="009261DA"/>
    <w:rsid w:val="009266E3"/>
    <w:rsid w:val="00926CE1"/>
    <w:rsid w:val="0092724E"/>
    <w:rsid w:val="0092735E"/>
    <w:rsid w:val="009276C3"/>
    <w:rsid w:val="009277F6"/>
    <w:rsid w:val="009278FA"/>
    <w:rsid w:val="00930022"/>
    <w:rsid w:val="00930DCF"/>
    <w:rsid w:val="00932728"/>
    <w:rsid w:val="0093416B"/>
    <w:rsid w:val="00935753"/>
    <w:rsid w:val="00936267"/>
    <w:rsid w:val="0094230E"/>
    <w:rsid w:val="00950BD7"/>
    <w:rsid w:val="00951478"/>
    <w:rsid w:val="009531C5"/>
    <w:rsid w:val="00954E01"/>
    <w:rsid w:val="00955182"/>
    <w:rsid w:val="0095745D"/>
    <w:rsid w:val="00957524"/>
    <w:rsid w:val="00957D20"/>
    <w:rsid w:val="0096033A"/>
    <w:rsid w:val="009614EC"/>
    <w:rsid w:val="00961E75"/>
    <w:rsid w:val="009634EC"/>
    <w:rsid w:val="00963A1D"/>
    <w:rsid w:val="00963C65"/>
    <w:rsid w:val="009664F8"/>
    <w:rsid w:val="00971D52"/>
    <w:rsid w:val="009723FF"/>
    <w:rsid w:val="00972AC9"/>
    <w:rsid w:val="00973297"/>
    <w:rsid w:val="0097364A"/>
    <w:rsid w:val="00973983"/>
    <w:rsid w:val="0097753D"/>
    <w:rsid w:val="009830CF"/>
    <w:rsid w:val="009865DC"/>
    <w:rsid w:val="00987EBE"/>
    <w:rsid w:val="00987EE5"/>
    <w:rsid w:val="0099000B"/>
    <w:rsid w:val="00992355"/>
    <w:rsid w:val="0099329C"/>
    <w:rsid w:val="00994951"/>
    <w:rsid w:val="00995C99"/>
    <w:rsid w:val="00995CD9"/>
    <w:rsid w:val="009A0769"/>
    <w:rsid w:val="009A2900"/>
    <w:rsid w:val="009A34AB"/>
    <w:rsid w:val="009B1967"/>
    <w:rsid w:val="009B199A"/>
    <w:rsid w:val="009B215F"/>
    <w:rsid w:val="009B37C4"/>
    <w:rsid w:val="009B4246"/>
    <w:rsid w:val="009B4A53"/>
    <w:rsid w:val="009B5154"/>
    <w:rsid w:val="009B55EB"/>
    <w:rsid w:val="009B578B"/>
    <w:rsid w:val="009B5D1B"/>
    <w:rsid w:val="009C0504"/>
    <w:rsid w:val="009C2E2B"/>
    <w:rsid w:val="009C3A57"/>
    <w:rsid w:val="009D3580"/>
    <w:rsid w:val="009D4733"/>
    <w:rsid w:val="009D49C7"/>
    <w:rsid w:val="009D5546"/>
    <w:rsid w:val="009D5609"/>
    <w:rsid w:val="009D7EB7"/>
    <w:rsid w:val="009D7F88"/>
    <w:rsid w:val="009E5A3F"/>
    <w:rsid w:val="009E5F19"/>
    <w:rsid w:val="009F3F6A"/>
    <w:rsid w:val="009F4CBE"/>
    <w:rsid w:val="009F65D8"/>
    <w:rsid w:val="009F7AA0"/>
    <w:rsid w:val="00A00887"/>
    <w:rsid w:val="00A02B5C"/>
    <w:rsid w:val="00A031D2"/>
    <w:rsid w:val="00A04B0A"/>
    <w:rsid w:val="00A07C4C"/>
    <w:rsid w:val="00A10950"/>
    <w:rsid w:val="00A121AF"/>
    <w:rsid w:val="00A25FEE"/>
    <w:rsid w:val="00A27970"/>
    <w:rsid w:val="00A33ADE"/>
    <w:rsid w:val="00A34064"/>
    <w:rsid w:val="00A34696"/>
    <w:rsid w:val="00A34776"/>
    <w:rsid w:val="00A36193"/>
    <w:rsid w:val="00A36616"/>
    <w:rsid w:val="00A3687E"/>
    <w:rsid w:val="00A37D0E"/>
    <w:rsid w:val="00A400A0"/>
    <w:rsid w:val="00A40D0E"/>
    <w:rsid w:val="00A42C5A"/>
    <w:rsid w:val="00A42DBA"/>
    <w:rsid w:val="00A432EC"/>
    <w:rsid w:val="00A4359B"/>
    <w:rsid w:val="00A44EA8"/>
    <w:rsid w:val="00A4776A"/>
    <w:rsid w:val="00A52224"/>
    <w:rsid w:val="00A53233"/>
    <w:rsid w:val="00A53F92"/>
    <w:rsid w:val="00A551BB"/>
    <w:rsid w:val="00A605E7"/>
    <w:rsid w:val="00A6078C"/>
    <w:rsid w:val="00A62A47"/>
    <w:rsid w:val="00A64FC2"/>
    <w:rsid w:val="00A6528E"/>
    <w:rsid w:val="00A660F8"/>
    <w:rsid w:val="00A6793A"/>
    <w:rsid w:val="00A70F30"/>
    <w:rsid w:val="00A71F6E"/>
    <w:rsid w:val="00A72DCE"/>
    <w:rsid w:val="00A766B2"/>
    <w:rsid w:val="00A80018"/>
    <w:rsid w:val="00A818FB"/>
    <w:rsid w:val="00A8238F"/>
    <w:rsid w:val="00A84A4A"/>
    <w:rsid w:val="00A862A9"/>
    <w:rsid w:val="00A871D9"/>
    <w:rsid w:val="00A93200"/>
    <w:rsid w:val="00A94A15"/>
    <w:rsid w:val="00A975E4"/>
    <w:rsid w:val="00AA2163"/>
    <w:rsid w:val="00AA2FEE"/>
    <w:rsid w:val="00AA3B44"/>
    <w:rsid w:val="00AB1153"/>
    <w:rsid w:val="00AB14B5"/>
    <w:rsid w:val="00AB1955"/>
    <w:rsid w:val="00AB23C5"/>
    <w:rsid w:val="00AB28ED"/>
    <w:rsid w:val="00AB7274"/>
    <w:rsid w:val="00AB72CE"/>
    <w:rsid w:val="00AB7A63"/>
    <w:rsid w:val="00AC1837"/>
    <w:rsid w:val="00AC2760"/>
    <w:rsid w:val="00AC3482"/>
    <w:rsid w:val="00AC477B"/>
    <w:rsid w:val="00AC512C"/>
    <w:rsid w:val="00AC6901"/>
    <w:rsid w:val="00AC7AB2"/>
    <w:rsid w:val="00AD3CDF"/>
    <w:rsid w:val="00AD47C2"/>
    <w:rsid w:val="00AD5DF1"/>
    <w:rsid w:val="00AE2753"/>
    <w:rsid w:val="00AE3897"/>
    <w:rsid w:val="00AE4BED"/>
    <w:rsid w:val="00AE5429"/>
    <w:rsid w:val="00AE791F"/>
    <w:rsid w:val="00AF2DA5"/>
    <w:rsid w:val="00AF66B1"/>
    <w:rsid w:val="00AF6B79"/>
    <w:rsid w:val="00B038C9"/>
    <w:rsid w:val="00B057EE"/>
    <w:rsid w:val="00B11BF0"/>
    <w:rsid w:val="00B1458B"/>
    <w:rsid w:val="00B14E99"/>
    <w:rsid w:val="00B21C90"/>
    <w:rsid w:val="00B22FC9"/>
    <w:rsid w:val="00B23561"/>
    <w:rsid w:val="00B27FD8"/>
    <w:rsid w:val="00B3037F"/>
    <w:rsid w:val="00B30788"/>
    <w:rsid w:val="00B31212"/>
    <w:rsid w:val="00B32054"/>
    <w:rsid w:val="00B32ACA"/>
    <w:rsid w:val="00B33D4B"/>
    <w:rsid w:val="00B34419"/>
    <w:rsid w:val="00B34A97"/>
    <w:rsid w:val="00B35753"/>
    <w:rsid w:val="00B358B4"/>
    <w:rsid w:val="00B35D50"/>
    <w:rsid w:val="00B365DF"/>
    <w:rsid w:val="00B42525"/>
    <w:rsid w:val="00B43308"/>
    <w:rsid w:val="00B45557"/>
    <w:rsid w:val="00B466C3"/>
    <w:rsid w:val="00B46CB8"/>
    <w:rsid w:val="00B506AB"/>
    <w:rsid w:val="00B52348"/>
    <w:rsid w:val="00B53D1F"/>
    <w:rsid w:val="00B54945"/>
    <w:rsid w:val="00B56C12"/>
    <w:rsid w:val="00B60512"/>
    <w:rsid w:val="00B636B8"/>
    <w:rsid w:val="00B63A5D"/>
    <w:rsid w:val="00B64D61"/>
    <w:rsid w:val="00B65A4C"/>
    <w:rsid w:val="00B669A6"/>
    <w:rsid w:val="00B708D8"/>
    <w:rsid w:val="00B71F6F"/>
    <w:rsid w:val="00B71FF5"/>
    <w:rsid w:val="00B81135"/>
    <w:rsid w:val="00B81271"/>
    <w:rsid w:val="00B81C19"/>
    <w:rsid w:val="00B825CB"/>
    <w:rsid w:val="00B83A3E"/>
    <w:rsid w:val="00B840A7"/>
    <w:rsid w:val="00B84F9A"/>
    <w:rsid w:val="00B85665"/>
    <w:rsid w:val="00B912AB"/>
    <w:rsid w:val="00B9497D"/>
    <w:rsid w:val="00B9505B"/>
    <w:rsid w:val="00BA2496"/>
    <w:rsid w:val="00BA2550"/>
    <w:rsid w:val="00BA4DF1"/>
    <w:rsid w:val="00BA5393"/>
    <w:rsid w:val="00BA6361"/>
    <w:rsid w:val="00BA67A5"/>
    <w:rsid w:val="00BA69DE"/>
    <w:rsid w:val="00BB0295"/>
    <w:rsid w:val="00BB2082"/>
    <w:rsid w:val="00BB3DD3"/>
    <w:rsid w:val="00BB50B6"/>
    <w:rsid w:val="00BB55D5"/>
    <w:rsid w:val="00BB79E4"/>
    <w:rsid w:val="00BB7D13"/>
    <w:rsid w:val="00BC1E2A"/>
    <w:rsid w:val="00BC20B3"/>
    <w:rsid w:val="00BC2D7F"/>
    <w:rsid w:val="00BC5290"/>
    <w:rsid w:val="00BC7221"/>
    <w:rsid w:val="00BD0564"/>
    <w:rsid w:val="00BE2202"/>
    <w:rsid w:val="00BE34F7"/>
    <w:rsid w:val="00BE35B3"/>
    <w:rsid w:val="00BE510F"/>
    <w:rsid w:val="00BE58AE"/>
    <w:rsid w:val="00BE60BC"/>
    <w:rsid w:val="00BE6B9B"/>
    <w:rsid w:val="00BE72BF"/>
    <w:rsid w:val="00BE785D"/>
    <w:rsid w:val="00BF6BA2"/>
    <w:rsid w:val="00BF7859"/>
    <w:rsid w:val="00C00113"/>
    <w:rsid w:val="00C011C6"/>
    <w:rsid w:val="00C01C7B"/>
    <w:rsid w:val="00C02F56"/>
    <w:rsid w:val="00C063C5"/>
    <w:rsid w:val="00C07D30"/>
    <w:rsid w:val="00C16522"/>
    <w:rsid w:val="00C16BF5"/>
    <w:rsid w:val="00C17DEE"/>
    <w:rsid w:val="00C22363"/>
    <w:rsid w:val="00C23B8A"/>
    <w:rsid w:val="00C3121B"/>
    <w:rsid w:val="00C34C8B"/>
    <w:rsid w:val="00C37927"/>
    <w:rsid w:val="00C40513"/>
    <w:rsid w:val="00C41962"/>
    <w:rsid w:val="00C44455"/>
    <w:rsid w:val="00C44538"/>
    <w:rsid w:val="00C458C8"/>
    <w:rsid w:val="00C47D65"/>
    <w:rsid w:val="00C525BD"/>
    <w:rsid w:val="00C55120"/>
    <w:rsid w:val="00C5629F"/>
    <w:rsid w:val="00C56A67"/>
    <w:rsid w:val="00C63544"/>
    <w:rsid w:val="00C63E0D"/>
    <w:rsid w:val="00C6423B"/>
    <w:rsid w:val="00C64632"/>
    <w:rsid w:val="00C64792"/>
    <w:rsid w:val="00C66E95"/>
    <w:rsid w:val="00C701A7"/>
    <w:rsid w:val="00C721C8"/>
    <w:rsid w:val="00C73364"/>
    <w:rsid w:val="00C7449E"/>
    <w:rsid w:val="00C76689"/>
    <w:rsid w:val="00C827CE"/>
    <w:rsid w:val="00C83A5E"/>
    <w:rsid w:val="00C90468"/>
    <w:rsid w:val="00C914F1"/>
    <w:rsid w:val="00C92270"/>
    <w:rsid w:val="00C94526"/>
    <w:rsid w:val="00C95118"/>
    <w:rsid w:val="00C9659F"/>
    <w:rsid w:val="00CA13CB"/>
    <w:rsid w:val="00CA1588"/>
    <w:rsid w:val="00CA18BB"/>
    <w:rsid w:val="00CA2700"/>
    <w:rsid w:val="00CA4552"/>
    <w:rsid w:val="00CA61A4"/>
    <w:rsid w:val="00CA7C30"/>
    <w:rsid w:val="00CB2CE8"/>
    <w:rsid w:val="00CB4C8B"/>
    <w:rsid w:val="00CB5E8C"/>
    <w:rsid w:val="00CB76B6"/>
    <w:rsid w:val="00CC1F0C"/>
    <w:rsid w:val="00CC45D2"/>
    <w:rsid w:val="00CC692A"/>
    <w:rsid w:val="00CC703B"/>
    <w:rsid w:val="00CD0E71"/>
    <w:rsid w:val="00CD1953"/>
    <w:rsid w:val="00CD2F81"/>
    <w:rsid w:val="00CD320F"/>
    <w:rsid w:val="00CD41B0"/>
    <w:rsid w:val="00CD504D"/>
    <w:rsid w:val="00CD5060"/>
    <w:rsid w:val="00CD53B1"/>
    <w:rsid w:val="00CE15F2"/>
    <w:rsid w:val="00CE161D"/>
    <w:rsid w:val="00CE1642"/>
    <w:rsid w:val="00CE49B7"/>
    <w:rsid w:val="00CE6279"/>
    <w:rsid w:val="00CE74D2"/>
    <w:rsid w:val="00CF03DA"/>
    <w:rsid w:val="00CF0D1B"/>
    <w:rsid w:val="00CF1A59"/>
    <w:rsid w:val="00CF4E2E"/>
    <w:rsid w:val="00D002E2"/>
    <w:rsid w:val="00D0050B"/>
    <w:rsid w:val="00D0124E"/>
    <w:rsid w:val="00D020F6"/>
    <w:rsid w:val="00D03774"/>
    <w:rsid w:val="00D03F17"/>
    <w:rsid w:val="00D10687"/>
    <w:rsid w:val="00D10C3E"/>
    <w:rsid w:val="00D12281"/>
    <w:rsid w:val="00D13B63"/>
    <w:rsid w:val="00D17486"/>
    <w:rsid w:val="00D17CA2"/>
    <w:rsid w:val="00D236BF"/>
    <w:rsid w:val="00D24D5A"/>
    <w:rsid w:val="00D264B8"/>
    <w:rsid w:val="00D26C2A"/>
    <w:rsid w:val="00D31953"/>
    <w:rsid w:val="00D32845"/>
    <w:rsid w:val="00D32B78"/>
    <w:rsid w:val="00D34087"/>
    <w:rsid w:val="00D35070"/>
    <w:rsid w:val="00D36D20"/>
    <w:rsid w:val="00D370B1"/>
    <w:rsid w:val="00D37858"/>
    <w:rsid w:val="00D378A1"/>
    <w:rsid w:val="00D40443"/>
    <w:rsid w:val="00D40608"/>
    <w:rsid w:val="00D41848"/>
    <w:rsid w:val="00D42FF6"/>
    <w:rsid w:val="00D45BA0"/>
    <w:rsid w:val="00D50504"/>
    <w:rsid w:val="00D5124E"/>
    <w:rsid w:val="00D51C7F"/>
    <w:rsid w:val="00D51EBE"/>
    <w:rsid w:val="00D52908"/>
    <w:rsid w:val="00D53501"/>
    <w:rsid w:val="00D5658B"/>
    <w:rsid w:val="00D56665"/>
    <w:rsid w:val="00D574A1"/>
    <w:rsid w:val="00D57B73"/>
    <w:rsid w:val="00D617D7"/>
    <w:rsid w:val="00D6294C"/>
    <w:rsid w:val="00D63462"/>
    <w:rsid w:val="00D64437"/>
    <w:rsid w:val="00D64C4A"/>
    <w:rsid w:val="00D6684C"/>
    <w:rsid w:val="00D71D1C"/>
    <w:rsid w:val="00D73473"/>
    <w:rsid w:val="00D74272"/>
    <w:rsid w:val="00D76995"/>
    <w:rsid w:val="00D82562"/>
    <w:rsid w:val="00D87104"/>
    <w:rsid w:val="00D8719A"/>
    <w:rsid w:val="00D874DC"/>
    <w:rsid w:val="00D919F9"/>
    <w:rsid w:val="00D95448"/>
    <w:rsid w:val="00DA1B14"/>
    <w:rsid w:val="00DA31EE"/>
    <w:rsid w:val="00DA34D7"/>
    <w:rsid w:val="00DA3EA5"/>
    <w:rsid w:val="00DA7511"/>
    <w:rsid w:val="00DA7A67"/>
    <w:rsid w:val="00DA7A74"/>
    <w:rsid w:val="00DB0EEA"/>
    <w:rsid w:val="00DB4792"/>
    <w:rsid w:val="00DB4B7D"/>
    <w:rsid w:val="00DB506F"/>
    <w:rsid w:val="00DB7BA0"/>
    <w:rsid w:val="00DB7C1A"/>
    <w:rsid w:val="00DC1D5A"/>
    <w:rsid w:val="00DC2F4C"/>
    <w:rsid w:val="00DC3F8A"/>
    <w:rsid w:val="00DC77F9"/>
    <w:rsid w:val="00DD152F"/>
    <w:rsid w:val="00DD2A3C"/>
    <w:rsid w:val="00DD3E5E"/>
    <w:rsid w:val="00DD432A"/>
    <w:rsid w:val="00DD538B"/>
    <w:rsid w:val="00DD64A1"/>
    <w:rsid w:val="00DD6FA2"/>
    <w:rsid w:val="00DD71E0"/>
    <w:rsid w:val="00DE1645"/>
    <w:rsid w:val="00DE1DBE"/>
    <w:rsid w:val="00DE3B32"/>
    <w:rsid w:val="00DE5ABE"/>
    <w:rsid w:val="00DE7F05"/>
    <w:rsid w:val="00DF061B"/>
    <w:rsid w:val="00DF167C"/>
    <w:rsid w:val="00DF20EA"/>
    <w:rsid w:val="00DF304C"/>
    <w:rsid w:val="00E0254E"/>
    <w:rsid w:val="00E0269A"/>
    <w:rsid w:val="00E03297"/>
    <w:rsid w:val="00E055A6"/>
    <w:rsid w:val="00E06214"/>
    <w:rsid w:val="00E113CC"/>
    <w:rsid w:val="00E123A8"/>
    <w:rsid w:val="00E1396F"/>
    <w:rsid w:val="00E1500F"/>
    <w:rsid w:val="00E1597B"/>
    <w:rsid w:val="00E15AEC"/>
    <w:rsid w:val="00E21272"/>
    <w:rsid w:val="00E213B1"/>
    <w:rsid w:val="00E22EBC"/>
    <w:rsid w:val="00E23E1C"/>
    <w:rsid w:val="00E247E1"/>
    <w:rsid w:val="00E26698"/>
    <w:rsid w:val="00E31248"/>
    <w:rsid w:val="00E32110"/>
    <w:rsid w:val="00E36130"/>
    <w:rsid w:val="00E3657F"/>
    <w:rsid w:val="00E36986"/>
    <w:rsid w:val="00E374E4"/>
    <w:rsid w:val="00E37DBD"/>
    <w:rsid w:val="00E40308"/>
    <w:rsid w:val="00E407BE"/>
    <w:rsid w:val="00E4522F"/>
    <w:rsid w:val="00E45923"/>
    <w:rsid w:val="00E47091"/>
    <w:rsid w:val="00E4711D"/>
    <w:rsid w:val="00E5152E"/>
    <w:rsid w:val="00E5155E"/>
    <w:rsid w:val="00E52229"/>
    <w:rsid w:val="00E5479E"/>
    <w:rsid w:val="00E54DA2"/>
    <w:rsid w:val="00E55DE4"/>
    <w:rsid w:val="00E605AA"/>
    <w:rsid w:val="00E61E78"/>
    <w:rsid w:val="00E628E7"/>
    <w:rsid w:val="00E62E94"/>
    <w:rsid w:val="00E63449"/>
    <w:rsid w:val="00E63540"/>
    <w:rsid w:val="00E6534A"/>
    <w:rsid w:val="00E67BD0"/>
    <w:rsid w:val="00E71493"/>
    <w:rsid w:val="00E73C43"/>
    <w:rsid w:val="00E741DA"/>
    <w:rsid w:val="00E754DD"/>
    <w:rsid w:val="00E82655"/>
    <w:rsid w:val="00E84728"/>
    <w:rsid w:val="00E848C9"/>
    <w:rsid w:val="00E87781"/>
    <w:rsid w:val="00E9051E"/>
    <w:rsid w:val="00E9200E"/>
    <w:rsid w:val="00E948B1"/>
    <w:rsid w:val="00E953F8"/>
    <w:rsid w:val="00E95CEC"/>
    <w:rsid w:val="00EA11FC"/>
    <w:rsid w:val="00EA1ADE"/>
    <w:rsid w:val="00EA3395"/>
    <w:rsid w:val="00EA3587"/>
    <w:rsid w:val="00EA3A38"/>
    <w:rsid w:val="00EA50B9"/>
    <w:rsid w:val="00EA5111"/>
    <w:rsid w:val="00EA5D82"/>
    <w:rsid w:val="00EA750E"/>
    <w:rsid w:val="00EC005E"/>
    <w:rsid w:val="00EC0A8D"/>
    <w:rsid w:val="00EC0BAA"/>
    <w:rsid w:val="00EC27B2"/>
    <w:rsid w:val="00EC31CB"/>
    <w:rsid w:val="00EC40B9"/>
    <w:rsid w:val="00EC7755"/>
    <w:rsid w:val="00ED01A0"/>
    <w:rsid w:val="00ED0CCB"/>
    <w:rsid w:val="00ED2404"/>
    <w:rsid w:val="00ED3E8C"/>
    <w:rsid w:val="00ED52BB"/>
    <w:rsid w:val="00ED5C28"/>
    <w:rsid w:val="00EE0520"/>
    <w:rsid w:val="00EE2941"/>
    <w:rsid w:val="00EE5DA3"/>
    <w:rsid w:val="00EE70C7"/>
    <w:rsid w:val="00EF69F5"/>
    <w:rsid w:val="00EF75A8"/>
    <w:rsid w:val="00F01193"/>
    <w:rsid w:val="00F0120E"/>
    <w:rsid w:val="00F01245"/>
    <w:rsid w:val="00F01494"/>
    <w:rsid w:val="00F01612"/>
    <w:rsid w:val="00F04771"/>
    <w:rsid w:val="00F12FC7"/>
    <w:rsid w:val="00F13FB6"/>
    <w:rsid w:val="00F14D0F"/>
    <w:rsid w:val="00F15882"/>
    <w:rsid w:val="00F2321D"/>
    <w:rsid w:val="00F237AB"/>
    <w:rsid w:val="00F23918"/>
    <w:rsid w:val="00F2424E"/>
    <w:rsid w:val="00F243E0"/>
    <w:rsid w:val="00F246EB"/>
    <w:rsid w:val="00F24895"/>
    <w:rsid w:val="00F2638B"/>
    <w:rsid w:val="00F26F90"/>
    <w:rsid w:val="00F2785A"/>
    <w:rsid w:val="00F3187E"/>
    <w:rsid w:val="00F3253C"/>
    <w:rsid w:val="00F33FD9"/>
    <w:rsid w:val="00F36F2F"/>
    <w:rsid w:val="00F37181"/>
    <w:rsid w:val="00F40FCD"/>
    <w:rsid w:val="00F42F90"/>
    <w:rsid w:val="00F43EDA"/>
    <w:rsid w:val="00F44182"/>
    <w:rsid w:val="00F44E6B"/>
    <w:rsid w:val="00F4509A"/>
    <w:rsid w:val="00F4663E"/>
    <w:rsid w:val="00F4785B"/>
    <w:rsid w:val="00F51036"/>
    <w:rsid w:val="00F51B25"/>
    <w:rsid w:val="00F53836"/>
    <w:rsid w:val="00F5448C"/>
    <w:rsid w:val="00F56231"/>
    <w:rsid w:val="00F57F6A"/>
    <w:rsid w:val="00F61121"/>
    <w:rsid w:val="00F618A7"/>
    <w:rsid w:val="00F61C9C"/>
    <w:rsid w:val="00F6236D"/>
    <w:rsid w:val="00F62577"/>
    <w:rsid w:val="00F62821"/>
    <w:rsid w:val="00F6288D"/>
    <w:rsid w:val="00F648EA"/>
    <w:rsid w:val="00F64F39"/>
    <w:rsid w:val="00F70644"/>
    <w:rsid w:val="00F70C0C"/>
    <w:rsid w:val="00F72F91"/>
    <w:rsid w:val="00F73160"/>
    <w:rsid w:val="00F7535B"/>
    <w:rsid w:val="00F763BF"/>
    <w:rsid w:val="00F83474"/>
    <w:rsid w:val="00F84B4C"/>
    <w:rsid w:val="00F860C5"/>
    <w:rsid w:val="00F86F19"/>
    <w:rsid w:val="00F87156"/>
    <w:rsid w:val="00F8783F"/>
    <w:rsid w:val="00F87FEE"/>
    <w:rsid w:val="00F9219F"/>
    <w:rsid w:val="00F9283E"/>
    <w:rsid w:val="00F93A3D"/>
    <w:rsid w:val="00F959D4"/>
    <w:rsid w:val="00F95DA6"/>
    <w:rsid w:val="00FA04F7"/>
    <w:rsid w:val="00FA0AE7"/>
    <w:rsid w:val="00FA0CFB"/>
    <w:rsid w:val="00FA0D03"/>
    <w:rsid w:val="00FA0F4E"/>
    <w:rsid w:val="00FA1AD9"/>
    <w:rsid w:val="00FA2139"/>
    <w:rsid w:val="00FA4E50"/>
    <w:rsid w:val="00FB0917"/>
    <w:rsid w:val="00FB0D9B"/>
    <w:rsid w:val="00FC1E66"/>
    <w:rsid w:val="00FC3678"/>
    <w:rsid w:val="00FC588D"/>
    <w:rsid w:val="00FC655C"/>
    <w:rsid w:val="00FC750A"/>
    <w:rsid w:val="00FC75CE"/>
    <w:rsid w:val="00FD152A"/>
    <w:rsid w:val="00FD5864"/>
    <w:rsid w:val="00FD614A"/>
    <w:rsid w:val="00FE13D9"/>
    <w:rsid w:val="00FE1994"/>
    <w:rsid w:val="00FE4C17"/>
    <w:rsid w:val="00FE525C"/>
    <w:rsid w:val="00FE5781"/>
    <w:rsid w:val="00FE7118"/>
    <w:rsid w:val="00FE71D2"/>
    <w:rsid w:val="00FE7FCF"/>
    <w:rsid w:val="00FF0845"/>
    <w:rsid w:val="00FF0FD7"/>
    <w:rsid w:val="00FF1697"/>
    <w:rsid w:val="00FF2A33"/>
    <w:rsid w:val="00FF4569"/>
    <w:rsid w:val="00FF4B79"/>
    <w:rsid w:val="00FF6DD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01949"/>
  <w15:chartTrackingRefBased/>
  <w15:docId w15:val="{DD4EBAD6-6226-4812-AE7D-9623DD551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087AF9"/>
    <w:pPr>
      <w:spacing w:before="100" w:beforeAutospacing="1" w:after="100" w:afterAutospacing="1" w:line="240" w:lineRule="auto"/>
      <w:outlineLvl w:val="0"/>
    </w:pPr>
    <w:rPr>
      <w:rFonts w:ascii="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B7C1A"/>
    <w:pPr>
      <w:ind w:left="720"/>
      <w:contextualSpacing/>
    </w:pPr>
  </w:style>
  <w:style w:type="character" w:styleId="Hipervnculo">
    <w:name w:val="Hyperlink"/>
    <w:basedOn w:val="Fuentedeprrafopredeter"/>
    <w:uiPriority w:val="99"/>
    <w:unhideWhenUsed/>
    <w:rsid w:val="00B11BF0"/>
    <w:rPr>
      <w:color w:val="0563C1" w:themeColor="hyperlink"/>
      <w:u w:val="single"/>
    </w:rPr>
  </w:style>
  <w:style w:type="paragraph" w:styleId="NormalWeb">
    <w:name w:val="Normal (Web)"/>
    <w:basedOn w:val="Normal"/>
    <w:uiPriority w:val="99"/>
    <w:semiHidden/>
    <w:unhideWhenUsed/>
    <w:qFormat/>
    <w:rsid w:val="008F4312"/>
    <w:pPr>
      <w:spacing w:before="100" w:beforeAutospacing="1" w:after="100" w:afterAutospacing="1" w:line="240" w:lineRule="auto"/>
    </w:pPr>
    <w:rPr>
      <w:rFonts w:ascii="Calibri" w:eastAsia="Times New Roman" w:hAnsi="Calibri" w:cs="Times New Roman"/>
      <w:sz w:val="20"/>
      <w:szCs w:val="20"/>
      <w:lang w:eastAsia="es-ES"/>
    </w:rPr>
  </w:style>
  <w:style w:type="paragraph" w:styleId="Textodeglobo">
    <w:name w:val="Balloon Text"/>
    <w:basedOn w:val="Normal"/>
    <w:link w:val="TextodegloboCar"/>
    <w:uiPriority w:val="99"/>
    <w:semiHidden/>
    <w:unhideWhenUsed/>
    <w:rsid w:val="0010036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00366"/>
    <w:rPr>
      <w:rFonts w:ascii="Segoe UI" w:hAnsi="Segoe UI" w:cs="Segoe UI"/>
      <w:sz w:val="18"/>
      <w:szCs w:val="18"/>
    </w:rPr>
  </w:style>
  <w:style w:type="paragraph" w:styleId="Encabezado">
    <w:name w:val="header"/>
    <w:basedOn w:val="Normal"/>
    <w:link w:val="EncabezadoCar"/>
    <w:uiPriority w:val="99"/>
    <w:unhideWhenUsed/>
    <w:rsid w:val="0010036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00366"/>
  </w:style>
  <w:style w:type="paragraph" w:styleId="Piedepgina">
    <w:name w:val="footer"/>
    <w:basedOn w:val="Normal"/>
    <w:link w:val="PiedepginaCar"/>
    <w:uiPriority w:val="99"/>
    <w:unhideWhenUsed/>
    <w:rsid w:val="0010036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00366"/>
  </w:style>
  <w:style w:type="character" w:customStyle="1" w:styleId="Ttulo1Car">
    <w:name w:val="Título 1 Car"/>
    <w:basedOn w:val="Fuentedeprrafopredeter"/>
    <w:link w:val="Ttulo1"/>
    <w:uiPriority w:val="9"/>
    <w:rsid w:val="00087AF9"/>
    <w:rPr>
      <w:rFonts w:ascii="Times New Roman" w:hAnsi="Times New Roman" w:cs="Times New Roman"/>
      <w:b/>
      <w:bCs/>
      <w:kern w:val="36"/>
      <w:sz w:val="48"/>
      <w:szCs w:val="48"/>
      <w:lang w:eastAsia="es-ES"/>
    </w:rPr>
  </w:style>
  <w:style w:type="character" w:styleId="Hipervnculovisitado">
    <w:name w:val="FollowedHyperlink"/>
    <w:basedOn w:val="Fuentedeprrafopredeter"/>
    <w:uiPriority w:val="99"/>
    <w:semiHidden/>
    <w:unhideWhenUsed/>
    <w:rsid w:val="000D22CA"/>
    <w:rPr>
      <w:color w:val="954F72" w:themeColor="followedHyperlink"/>
      <w:u w:val="single"/>
    </w:rPr>
  </w:style>
  <w:style w:type="table" w:styleId="Tablaconcuadrcula">
    <w:name w:val="Table Grid"/>
    <w:basedOn w:val="Tablanormal"/>
    <w:uiPriority w:val="39"/>
    <w:rsid w:val="00170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8">
    <w:name w:val="s8"/>
    <w:basedOn w:val="Normal"/>
    <w:rsid w:val="003A51EC"/>
    <w:pPr>
      <w:spacing w:before="100" w:beforeAutospacing="1" w:after="100" w:afterAutospacing="1" w:line="240" w:lineRule="auto"/>
    </w:pPr>
    <w:rPr>
      <w:rFonts w:ascii="Times New Roman" w:hAnsi="Times New Roman" w:cs="Times New Roman"/>
      <w:sz w:val="24"/>
      <w:szCs w:val="24"/>
      <w:lang w:eastAsia="es-ES"/>
    </w:rPr>
  </w:style>
  <w:style w:type="character" w:customStyle="1" w:styleId="s7">
    <w:name w:val="s7"/>
    <w:basedOn w:val="Fuentedeprrafopredeter"/>
    <w:rsid w:val="003A51EC"/>
  </w:style>
  <w:style w:type="paragraph" w:customStyle="1" w:styleId="TextoNormal-CSC">
    <w:name w:val="Texto Normal - CSC"/>
    <w:basedOn w:val="Normal"/>
    <w:link w:val="TextoNormal-CSCCar"/>
    <w:qFormat/>
    <w:rsid w:val="00DA7A74"/>
    <w:pPr>
      <w:spacing w:after="120" w:line="240" w:lineRule="auto"/>
      <w:jc w:val="both"/>
    </w:pPr>
    <w:rPr>
      <w:sz w:val="24"/>
      <w:szCs w:val="24"/>
    </w:rPr>
  </w:style>
  <w:style w:type="character" w:customStyle="1" w:styleId="TextoNormal-CSCCar">
    <w:name w:val="Texto Normal - CSC Car"/>
    <w:basedOn w:val="Fuentedeprrafopredeter"/>
    <w:link w:val="TextoNormal-CSC"/>
    <w:rsid w:val="00DA7A74"/>
    <w:rPr>
      <w:sz w:val="24"/>
      <w:szCs w:val="24"/>
    </w:rPr>
  </w:style>
  <w:style w:type="paragraph" w:customStyle="1" w:styleId="Default">
    <w:name w:val="Default"/>
    <w:rsid w:val="000E07E7"/>
    <w:pPr>
      <w:autoSpaceDE w:val="0"/>
      <w:autoSpaceDN w:val="0"/>
      <w:adjustRightInd w:val="0"/>
      <w:spacing w:after="0" w:line="240" w:lineRule="auto"/>
    </w:pPr>
    <w:rPr>
      <w:rFonts w:ascii="Calibri" w:hAnsi="Calibri" w:cs="Calibri"/>
      <w:color w:val="000000"/>
      <w:sz w:val="24"/>
      <w:szCs w:val="24"/>
    </w:rPr>
  </w:style>
  <w:style w:type="character" w:styleId="Refdecomentario">
    <w:name w:val="annotation reference"/>
    <w:basedOn w:val="Fuentedeprrafopredeter"/>
    <w:uiPriority w:val="99"/>
    <w:semiHidden/>
    <w:unhideWhenUsed/>
    <w:rsid w:val="005749EE"/>
    <w:rPr>
      <w:sz w:val="16"/>
      <w:szCs w:val="16"/>
    </w:rPr>
  </w:style>
  <w:style w:type="paragraph" w:styleId="Textocomentario">
    <w:name w:val="annotation text"/>
    <w:basedOn w:val="Normal"/>
    <w:link w:val="TextocomentarioCar"/>
    <w:uiPriority w:val="99"/>
    <w:unhideWhenUsed/>
    <w:rsid w:val="005749EE"/>
    <w:pPr>
      <w:spacing w:line="240" w:lineRule="auto"/>
    </w:pPr>
    <w:rPr>
      <w:sz w:val="20"/>
      <w:szCs w:val="20"/>
    </w:rPr>
  </w:style>
  <w:style w:type="character" w:customStyle="1" w:styleId="TextocomentarioCar">
    <w:name w:val="Texto comentario Car"/>
    <w:basedOn w:val="Fuentedeprrafopredeter"/>
    <w:link w:val="Textocomentario"/>
    <w:uiPriority w:val="99"/>
    <w:rsid w:val="005749EE"/>
    <w:rPr>
      <w:sz w:val="20"/>
      <w:szCs w:val="20"/>
    </w:rPr>
  </w:style>
  <w:style w:type="paragraph" w:styleId="Asuntodelcomentario">
    <w:name w:val="annotation subject"/>
    <w:basedOn w:val="Textocomentario"/>
    <w:next w:val="Textocomentario"/>
    <w:link w:val="AsuntodelcomentarioCar"/>
    <w:uiPriority w:val="99"/>
    <w:semiHidden/>
    <w:unhideWhenUsed/>
    <w:rsid w:val="005749EE"/>
    <w:rPr>
      <w:b/>
      <w:bCs/>
    </w:rPr>
  </w:style>
  <w:style w:type="character" w:customStyle="1" w:styleId="AsuntodelcomentarioCar">
    <w:name w:val="Asunto del comentario Car"/>
    <w:basedOn w:val="TextocomentarioCar"/>
    <w:link w:val="Asuntodelcomentario"/>
    <w:uiPriority w:val="99"/>
    <w:semiHidden/>
    <w:rsid w:val="005749EE"/>
    <w:rPr>
      <w:b/>
      <w:bCs/>
      <w:sz w:val="20"/>
      <w:szCs w:val="20"/>
    </w:rPr>
  </w:style>
  <w:style w:type="paragraph" w:styleId="Revisin">
    <w:name w:val="Revision"/>
    <w:hidden/>
    <w:uiPriority w:val="99"/>
    <w:semiHidden/>
    <w:rsid w:val="009A0769"/>
    <w:pPr>
      <w:spacing w:after="0" w:line="240" w:lineRule="auto"/>
    </w:pPr>
  </w:style>
  <w:style w:type="character" w:customStyle="1" w:styleId="Mencinsinresolver1">
    <w:name w:val="Mención sin resolver1"/>
    <w:basedOn w:val="Fuentedeprrafopredeter"/>
    <w:uiPriority w:val="99"/>
    <w:semiHidden/>
    <w:unhideWhenUsed/>
    <w:rsid w:val="00576C95"/>
    <w:rPr>
      <w:color w:val="605E5C"/>
      <w:shd w:val="clear" w:color="auto" w:fill="E1DFDD"/>
    </w:rPr>
  </w:style>
  <w:style w:type="character" w:styleId="Fuerte">
    <w:name w:val="Strong"/>
    <w:basedOn w:val="Fuentedeprrafopredeter"/>
    <w:uiPriority w:val="22"/>
    <w:qFormat/>
    <w:rsid w:val="008C1D7E"/>
    <w:rPr>
      <w:b/>
      <w:bCs/>
    </w:rPr>
  </w:style>
  <w:style w:type="paragraph" w:styleId="Sinespaciado">
    <w:name w:val="No Spacing"/>
    <w:uiPriority w:val="1"/>
    <w:qFormat/>
    <w:rsid w:val="008E02CD"/>
    <w:pPr>
      <w:spacing w:after="0" w:line="240" w:lineRule="auto"/>
    </w:pPr>
  </w:style>
  <w:style w:type="character" w:styleId="Mencinsinresolver">
    <w:name w:val="Unresolved Mention"/>
    <w:basedOn w:val="Fuentedeprrafopredeter"/>
    <w:uiPriority w:val="99"/>
    <w:semiHidden/>
    <w:unhideWhenUsed/>
    <w:rsid w:val="005F3656"/>
    <w:rPr>
      <w:color w:val="605E5C"/>
      <w:shd w:val="clear" w:color="auto" w:fill="E1DFDD"/>
    </w:rPr>
  </w:style>
  <w:style w:type="paragraph" w:customStyle="1" w:styleId="text-align-justify">
    <w:name w:val="text-align-justify"/>
    <w:basedOn w:val="Normal"/>
    <w:rsid w:val="00602B47"/>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91963">
      <w:bodyDiv w:val="1"/>
      <w:marLeft w:val="0"/>
      <w:marRight w:val="0"/>
      <w:marTop w:val="0"/>
      <w:marBottom w:val="0"/>
      <w:divBdr>
        <w:top w:val="none" w:sz="0" w:space="0" w:color="auto"/>
        <w:left w:val="none" w:sz="0" w:space="0" w:color="auto"/>
        <w:bottom w:val="none" w:sz="0" w:space="0" w:color="auto"/>
        <w:right w:val="none" w:sz="0" w:space="0" w:color="auto"/>
      </w:divBdr>
    </w:div>
    <w:div w:id="70467579">
      <w:bodyDiv w:val="1"/>
      <w:marLeft w:val="0"/>
      <w:marRight w:val="0"/>
      <w:marTop w:val="0"/>
      <w:marBottom w:val="0"/>
      <w:divBdr>
        <w:top w:val="none" w:sz="0" w:space="0" w:color="auto"/>
        <w:left w:val="none" w:sz="0" w:space="0" w:color="auto"/>
        <w:bottom w:val="none" w:sz="0" w:space="0" w:color="auto"/>
        <w:right w:val="none" w:sz="0" w:space="0" w:color="auto"/>
      </w:divBdr>
    </w:div>
    <w:div w:id="125392569">
      <w:bodyDiv w:val="1"/>
      <w:marLeft w:val="0"/>
      <w:marRight w:val="0"/>
      <w:marTop w:val="0"/>
      <w:marBottom w:val="0"/>
      <w:divBdr>
        <w:top w:val="none" w:sz="0" w:space="0" w:color="auto"/>
        <w:left w:val="none" w:sz="0" w:space="0" w:color="auto"/>
        <w:bottom w:val="none" w:sz="0" w:space="0" w:color="auto"/>
        <w:right w:val="none" w:sz="0" w:space="0" w:color="auto"/>
      </w:divBdr>
    </w:div>
    <w:div w:id="154028421">
      <w:bodyDiv w:val="1"/>
      <w:marLeft w:val="0"/>
      <w:marRight w:val="0"/>
      <w:marTop w:val="0"/>
      <w:marBottom w:val="0"/>
      <w:divBdr>
        <w:top w:val="none" w:sz="0" w:space="0" w:color="auto"/>
        <w:left w:val="none" w:sz="0" w:space="0" w:color="auto"/>
        <w:bottom w:val="none" w:sz="0" w:space="0" w:color="auto"/>
        <w:right w:val="none" w:sz="0" w:space="0" w:color="auto"/>
      </w:divBdr>
    </w:div>
    <w:div w:id="331027186">
      <w:bodyDiv w:val="1"/>
      <w:marLeft w:val="0"/>
      <w:marRight w:val="0"/>
      <w:marTop w:val="0"/>
      <w:marBottom w:val="0"/>
      <w:divBdr>
        <w:top w:val="none" w:sz="0" w:space="0" w:color="auto"/>
        <w:left w:val="none" w:sz="0" w:space="0" w:color="auto"/>
        <w:bottom w:val="none" w:sz="0" w:space="0" w:color="auto"/>
        <w:right w:val="none" w:sz="0" w:space="0" w:color="auto"/>
      </w:divBdr>
    </w:div>
    <w:div w:id="353962614">
      <w:bodyDiv w:val="1"/>
      <w:marLeft w:val="0"/>
      <w:marRight w:val="0"/>
      <w:marTop w:val="0"/>
      <w:marBottom w:val="0"/>
      <w:divBdr>
        <w:top w:val="none" w:sz="0" w:space="0" w:color="auto"/>
        <w:left w:val="none" w:sz="0" w:space="0" w:color="auto"/>
        <w:bottom w:val="none" w:sz="0" w:space="0" w:color="auto"/>
        <w:right w:val="none" w:sz="0" w:space="0" w:color="auto"/>
      </w:divBdr>
    </w:div>
    <w:div w:id="516188866">
      <w:bodyDiv w:val="1"/>
      <w:marLeft w:val="0"/>
      <w:marRight w:val="0"/>
      <w:marTop w:val="0"/>
      <w:marBottom w:val="0"/>
      <w:divBdr>
        <w:top w:val="none" w:sz="0" w:space="0" w:color="auto"/>
        <w:left w:val="none" w:sz="0" w:space="0" w:color="auto"/>
        <w:bottom w:val="none" w:sz="0" w:space="0" w:color="auto"/>
        <w:right w:val="none" w:sz="0" w:space="0" w:color="auto"/>
      </w:divBdr>
    </w:div>
    <w:div w:id="639503534">
      <w:bodyDiv w:val="1"/>
      <w:marLeft w:val="0"/>
      <w:marRight w:val="0"/>
      <w:marTop w:val="0"/>
      <w:marBottom w:val="0"/>
      <w:divBdr>
        <w:top w:val="none" w:sz="0" w:space="0" w:color="auto"/>
        <w:left w:val="none" w:sz="0" w:space="0" w:color="auto"/>
        <w:bottom w:val="none" w:sz="0" w:space="0" w:color="auto"/>
        <w:right w:val="none" w:sz="0" w:space="0" w:color="auto"/>
      </w:divBdr>
    </w:div>
    <w:div w:id="652638994">
      <w:bodyDiv w:val="1"/>
      <w:marLeft w:val="0"/>
      <w:marRight w:val="0"/>
      <w:marTop w:val="0"/>
      <w:marBottom w:val="0"/>
      <w:divBdr>
        <w:top w:val="none" w:sz="0" w:space="0" w:color="auto"/>
        <w:left w:val="none" w:sz="0" w:space="0" w:color="auto"/>
        <w:bottom w:val="none" w:sz="0" w:space="0" w:color="auto"/>
        <w:right w:val="none" w:sz="0" w:space="0" w:color="auto"/>
      </w:divBdr>
    </w:div>
    <w:div w:id="709107556">
      <w:bodyDiv w:val="1"/>
      <w:marLeft w:val="0"/>
      <w:marRight w:val="0"/>
      <w:marTop w:val="0"/>
      <w:marBottom w:val="0"/>
      <w:divBdr>
        <w:top w:val="none" w:sz="0" w:space="0" w:color="auto"/>
        <w:left w:val="none" w:sz="0" w:space="0" w:color="auto"/>
        <w:bottom w:val="none" w:sz="0" w:space="0" w:color="auto"/>
        <w:right w:val="none" w:sz="0" w:space="0" w:color="auto"/>
      </w:divBdr>
    </w:div>
    <w:div w:id="954554747">
      <w:bodyDiv w:val="1"/>
      <w:marLeft w:val="0"/>
      <w:marRight w:val="0"/>
      <w:marTop w:val="0"/>
      <w:marBottom w:val="0"/>
      <w:divBdr>
        <w:top w:val="none" w:sz="0" w:space="0" w:color="auto"/>
        <w:left w:val="none" w:sz="0" w:space="0" w:color="auto"/>
        <w:bottom w:val="none" w:sz="0" w:space="0" w:color="auto"/>
        <w:right w:val="none" w:sz="0" w:space="0" w:color="auto"/>
      </w:divBdr>
    </w:div>
    <w:div w:id="1065182757">
      <w:bodyDiv w:val="1"/>
      <w:marLeft w:val="0"/>
      <w:marRight w:val="0"/>
      <w:marTop w:val="0"/>
      <w:marBottom w:val="0"/>
      <w:divBdr>
        <w:top w:val="none" w:sz="0" w:space="0" w:color="auto"/>
        <w:left w:val="none" w:sz="0" w:space="0" w:color="auto"/>
        <w:bottom w:val="none" w:sz="0" w:space="0" w:color="auto"/>
        <w:right w:val="none" w:sz="0" w:space="0" w:color="auto"/>
      </w:divBdr>
    </w:div>
    <w:div w:id="1149904256">
      <w:bodyDiv w:val="1"/>
      <w:marLeft w:val="0"/>
      <w:marRight w:val="0"/>
      <w:marTop w:val="0"/>
      <w:marBottom w:val="0"/>
      <w:divBdr>
        <w:top w:val="none" w:sz="0" w:space="0" w:color="auto"/>
        <w:left w:val="none" w:sz="0" w:space="0" w:color="auto"/>
        <w:bottom w:val="none" w:sz="0" w:space="0" w:color="auto"/>
        <w:right w:val="none" w:sz="0" w:space="0" w:color="auto"/>
      </w:divBdr>
    </w:div>
    <w:div w:id="1406759381">
      <w:bodyDiv w:val="1"/>
      <w:marLeft w:val="0"/>
      <w:marRight w:val="0"/>
      <w:marTop w:val="0"/>
      <w:marBottom w:val="0"/>
      <w:divBdr>
        <w:top w:val="none" w:sz="0" w:space="0" w:color="auto"/>
        <w:left w:val="none" w:sz="0" w:space="0" w:color="auto"/>
        <w:bottom w:val="none" w:sz="0" w:space="0" w:color="auto"/>
        <w:right w:val="none" w:sz="0" w:space="0" w:color="auto"/>
      </w:divBdr>
    </w:div>
    <w:div w:id="1472553218">
      <w:bodyDiv w:val="1"/>
      <w:marLeft w:val="0"/>
      <w:marRight w:val="0"/>
      <w:marTop w:val="0"/>
      <w:marBottom w:val="0"/>
      <w:divBdr>
        <w:top w:val="none" w:sz="0" w:space="0" w:color="auto"/>
        <w:left w:val="none" w:sz="0" w:space="0" w:color="auto"/>
        <w:bottom w:val="none" w:sz="0" w:space="0" w:color="auto"/>
        <w:right w:val="none" w:sz="0" w:space="0" w:color="auto"/>
      </w:divBdr>
    </w:div>
    <w:div w:id="1479876868">
      <w:bodyDiv w:val="1"/>
      <w:marLeft w:val="0"/>
      <w:marRight w:val="0"/>
      <w:marTop w:val="0"/>
      <w:marBottom w:val="0"/>
      <w:divBdr>
        <w:top w:val="none" w:sz="0" w:space="0" w:color="auto"/>
        <w:left w:val="none" w:sz="0" w:space="0" w:color="auto"/>
        <w:bottom w:val="none" w:sz="0" w:space="0" w:color="auto"/>
        <w:right w:val="none" w:sz="0" w:space="0" w:color="auto"/>
      </w:divBdr>
    </w:div>
    <w:div w:id="1523393339">
      <w:bodyDiv w:val="1"/>
      <w:marLeft w:val="0"/>
      <w:marRight w:val="0"/>
      <w:marTop w:val="0"/>
      <w:marBottom w:val="0"/>
      <w:divBdr>
        <w:top w:val="none" w:sz="0" w:space="0" w:color="auto"/>
        <w:left w:val="none" w:sz="0" w:space="0" w:color="auto"/>
        <w:bottom w:val="none" w:sz="0" w:space="0" w:color="auto"/>
        <w:right w:val="none" w:sz="0" w:space="0" w:color="auto"/>
      </w:divBdr>
    </w:div>
    <w:div w:id="1572152855">
      <w:bodyDiv w:val="1"/>
      <w:marLeft w:val="0"/>
      <w:marRight w:val="0"/>
      <w:marTop w:val="0"/>
      <w:marBottom w:val="0"/>
      <w:divBdr>
        <w:top w:val="none" w:sz="0" w:space="0" w:color="auto"/>
        <w:left w:val="none" w:sz="0" w:space="0" w:color="auto"/>
        <w:bottom w:val="none" w:sz="0" w:space="0" w:color="auto"/>
        <w:right w:val="none" w:sz="0" w:space="0" w:color="auto"/>
      </w:divBdr>
    </w:div>
    <w:div w:id="1607541176">
      <w:bodyDiv w:val="1"/>
      <w:marLeft w:val="0"/>
      <w:marRight w:val="0"/>
      <w:marTop w:val="0"/>
      <w:marBottom w:val="0"/>
      <w:divBdr>
        <w:top w:val="none" w:sz="0" w:space="0" w:color="auto"/>
        <w:left w:val="none" w:sz="0" w:space="0" w:color="auto"/>
        <w:bottom w:val="none" w:sz="0" w:space="0" w:color="auto"/>
        <w:right w:val="none" w:sz="0" w:space="0" w:color="auto"/>
      </w:divBdr>
    </w:div>
    <w:div w:id="1790078342">
      <w:bodyDiv w:val="1"/>
      <w:marLeft w:val="0"/>
      <w:marRight w:val="0"/>
      <w:marTop w:val="0"/>
      <w:marBottom w:val="0"/>
      <w:divBdr>
        <w:top w:val="none" w:sz="0" w:space="0" w:color="auto"/>
        <w:left w:val="none" w:sz="0" w:space="0" w:color="auto"/>
        <w:bottom w:val="none" w:sz="0" w:space="0" w:color="auto"/>
        <w:right w:val="none" w:sz="0" w:space="0" w:color="auto"/>
      </w:divBdr>
    </w:div>
    <w:div w:id="1828206668">
      <w:bodyDiv w:val="1"/>
      <w:marLeft w:val="0"/>
      <w:marRight w:val="0"/>
      <w:marTop w:val="0"/>
      <w:marBottom w:val="0"/>
      <w:divBdr>
        <w:top w:val="none" w:sz="0" w:space="0" w:color="auto"/>
        <w:left w:val="none" w:sz="0" w:space="0" w:color="auto"/>
        <w:bottom w:val="none" w:sz="0" w:space="0" w:color="auto"/>
        <w:right w:val="none" w:sz="0" w:space="0" w:color="auto"/>
      </w:divBdr>
    </w:div>
    <w:div w:id="1916435937">
      <w:bodyDiv w:val="1"/>
      <w:marLeft w:val="0"/>
      <w:marRight w:val="0"/>
      <w:marTop w:val="0"/>
      <w:marBottom w:val="0"/>
      <w:divBdr>
        <w:top w:val="none" w:sz="0" w:space="0" w:color="auto"/>
        <w:left w:val="none" w:sz="0" w:space="0" w:color="auto"/>
        <w:bottom w:val="none" w:sz="0" w:space="0" w:color="auto"/>
        <w:right w:val="none" w:sz="0" w:space="0" w:color="auto"/>
      </w:divBdr>
    </w:div>
    <w:div w:id="2007201047">
      <w:bodyDiv w:val="1"/>
      <w:marLeft w:val="0"/>
      <w:marRight w:val="0"/>
      <w:marTop w:val="0"/>
      <w:marBottom w:val="0"/>
      <w:divBdr>
        <w:top w:val="none" w:sz="0" w:space="0" w:color="auto"/>
        <w:left w:val="none" w:sz="0" w:space="0" w:color="auto"/>
        <w:bottom w:val="none" w:sz="0" w:space="0" w:color="auto"/>
        <w:right w:val="none" w:sz="0" w:space="0" w:color="auto"/>
      </w:divBdr>
    </w:div>
    <w:div w:id="2051568969">
      <w:bodyDiv w:val="1"/>
      <w:marLeft w:val="0"/>
      <w:marRight w:val="0"/>
      <w:marTop w:val="0"/>
      <w:marBottom w:val="0"/>
      <w:divBdr>
        <w:top w:val="none" w:sz="0" w:space="0" w:color="auto"/>
        <w:left w:val="none" w:sz="0" w:space="0" w:color="auto"/>
        <w:bottom w:val="none" w:sz="0" w:space="0" w:color="auto"/>
        <w:right w:val="none" w:sz="0" w:space="0" w:color="auto"/>
      </w:divBdr>
    </w:div>
    <w:div w:id="207292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62E5A-DC24-4D3F-9601-3F38E9AC3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456</Words>
  <Characters>2514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Adriana Sánchez</cp:lastModifiedBy>
  <cp:revision>3</cp:revision>
  <cp:lastPrinted>2023-10-27T10:26:00Z</cp:lastPrinted>
  <dcterms:created xsi:type="dcterms:W3CDTF">2026-07-10T07:07:00Z</dcterms:created>
  <dcterms:modified xsi:type="dcterms:W3CDTF">2026-07-24T07:48:00Z</dcterms:modified>
</cp:coreProperties>
</file>