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1C5D" w14:textId="63FF2E57" w:rsidR="004F7FA4" w:rsidRPr="004F7FA4" w:rsidRDefault="004F7FA4" w:rsidP="004F7FA4">
      <w:pPr>
        <w:tabs>
          <w:tab w:val="left" w:pos="4820"/>
        </w:tabs>
        <w:spacing w:line="288" w:lineRule="auto"/>
        <w:jc w:val="center"/>
        <w:rPr>
          <w:rFonts w:ascii="Verdana" w:hAnsi="Verdana"/>
          <w:b/>
          <w:bCs/>
        </w:rPr>
      </w:pPr>
      <w:r w:rsidRPr="004F7FA4">
        <w:rPr>
          <w:rFonts w:ascii="Verdana" w:hAnsi="Verdana"/>
          <w:b/>
          <w:bCs/>
        </w:rPr>
        <w:t>José Vicente Morata inicia un nuevo mandato al frente de Cámara Valencia tras la constitución del nuevo Pleno</w:t>
      </w:r>
    </w:p>
    <w:p w14:paraId="097ADAF7" w14:textId="618166B7" w:rsidR="004F7FA4" w:rsidRPr="004F7FA4" w:rsidRDefault="004F7FA4" w:rsidP="004F7FA4">
      <w:pPr>
        <w:tabs>
          <w:tab w:val="left" w:pos="4820"/>
        </w:tabs>
        <w:spacing w:line="288" w:lineRule="auto"/>
        <w:jc w:val="both"/>
        <w:rPr>
          <w:rFonts w:ascii="Verdana" w:hAnsi="Verdana"/>
        </w:rPr>
      </w:pPr>
      <w:r w:rsidRPr="004F7FA4">
        <w:rPr>
          <w:rFonts w:ascii="Verdana" w:hAnsi="Verdana"/>
          <w:b/>
          <w:bCs/>
        </w:rPr>
        <w:t>Val</w:t>
      </w:r>
      <w:r>
        <w:rPr>
          <w:rFonts w:ascii="Verdana" w:hAnsi="Verdana"/>
          <w:b/>
          <w:bCs/>
        </w:rPr>
        <w:t>e</w:t>
      </w:r>
      <w:r w:rsidRPr="004F7FA4">
        <w:rPr>
          <w:rFonts w:ascii="Verdana" w:hAnsi="Verdana"/>
          <w:b/>
          <w:bCs/>
        </w:rPr>
        <w:t>ncia, 1 de julio de 2026.</w:t>
      </w:r>
      <w:r w:rsidRPr="004F7FA4">
        <w:rPr>
          <w:rFonts w:ascii="Verdana" w:hAnsi="Verdana"/>
        </w:rPr>
        <w:t xml:space="preserve"> José Vicente Morata ha sido reelegido hoy </w:t>
      </w:r>
      <w:r w:rsidR="00B2372C">
        <w:rPr>
          <w:rFonts w:ascii="Verdana" w:hAnsi="Verdana"/>
        </w:rPr>
        <w:t xml:space="preserve">por unanimidad </w:t>
      </w:r>
      <w:r w:rsidRPr="004F7FA4">
        <w:rPr>
          <w:rFonts w:ascii="Verdana" w:hAnsi="Verdana"/>
        </w:rPr>
        <w:t xml:space="preserve">presidente de la Cámara Oficial de Comercio, Industria, Servicios y Navegación de Valencia durante la sesión constitutiva del nuevo Pleno para el mandato 2026-2030, </w:t>
      </w:r>
      <w:r w:rsidR="00D751D1">
        <w:rPr>
          <w:rFonts w:ascii="Verdana" w:hAnsi="Verdana"/>
        </w:rPr>
        <w:t xml:space="preserve">presidida por la Consellera </w:t>
      </w:r>
      <w:r w:rsidR="00D751D1" w:rsidRPr="00D751D1">
        <w:rPr>
          <w:rFonts w:ascii="Verdana" w:hAnsi="Verdana"/>
        </w:rPr>
        <w:t>de Industria, Turismo, Innovación y Comercio</w:t>
      </w:r>
      <w:r w:rsidR="00D751D1">
        <w:rPr>
          <w:rFonts w:ascii="Verdana" w:hAnsi="Verdana"/>
        </w:rPr>
        <w:t xml:space="preserve">, </w:t>
      </w:r>
      <w:r w:rsidR="00D751D1" w:rsidRPr="00A3688C">
        <w:rPr>
          <w:rFonts w:ascii="Verdana" w:hAnsi="Verdana"/>
        </w:rPr>
        <w:t>Marian Cano,</w:t>
      </w:r>
      <w:r w:rsidR="00D751D1">
        <w:rPr>
          <w:rFonts w:ascii="Verdana" w:hAnsi="Verdana"/>
        </w:rPr>
        <w:t xml:space="preserve"> y en la que </w:t>
      </w:r>
      <w:r w:rsidRPr="004F7FA4">
        <w:rPr>
          <w:rFonts w:ascii="Verdana" w:hAnsi="Verdana"/>
        </w:rPr>
        <w:t>también ha quedado elegido el nuevo Comité Ejecutivo de la institución. Con ello culmina el proceso electoral cameral y se inicia una nueva etapa orientada a seguir impulsando la competitividad de las empresas, la internacionalización, la innovación, la formación y la colaboración público-privada.</w:t>
      </w:r>
    </w:p>
    <w:p w14:paraId="6EA09621" w14:textId="13357DBA" w:rsidR="004F7FA4" w:rsidRPr="004F7FA4" w:rsidRDefault="004F7FA4" w:rsidP="004F7FA4">
      <w:pPr>
        <w:tabs>
          <w:tab w:val="left" w:pos="4820"/>
        </w:tabs>
        <w:spacing w:line="288" w:lineRule="auto"/>
        <w:jc w:val="both"/>
        <w:rPr>
          <w:rFonts w:ascii="Verdana" w:hAnsi="Verdana"/>
        </w:rPr>
      </w:pPr>
      <w:r w:rsidRPr="004F7FA4">
        <w:rPr>
          <w:rFonts w:ascii="Verdana" w:hAnsi="Verdana"/>
        </w:rPr>
        <w:t>El nuevo Comité Ejecutivo queda</w:t>
      </w:r>
      <w:r w:rsidR="00D751D1">
        <w:rPr>
          <w:rFonts w:ascii="Verdana" w:hAnsi="Verdana"/>
        </w:rPr>
        <w:t xml:space="preserve"> integrado</w:t>
      </w:r>
      <w:r w:rsidRPr="004F7FA4">
        <w:rPr>
          <w:rFonts w:ascii="Verdana" w:hAnsi="Verdana"/>
        </w:rPr>
        <w:t xml:space="preserve"> por:</w:t>
      </w:r>
    </w:p>
    <w:p w14:paraId="5E05DA18" w14:textId="1D4F0E32" w:rsidR="004F7FA4" w:rsidRPr="004F7FA4" w:rsidRDefault="004F7FA4" w:rsidP="004F7FA4">
      <w:pPr>
        <w:pStyle w:val="Prrafodelista"/>
        <w:numPr>
          <w:ilvl w:val="0"/>
          <w:numId w:val="4"/>
        </w:numPr>
        <w:tabs>
          <w:tab w:val="left" w:pos="4820"/>
        </w:tabs>
        <w:spacing w:line="288" w:lineRule="auto"/>
        <w:jc w:val="both"/>
        <w:rPr>
          <w:rFonts w:ascii="Verdana" w:hAnsi="Verdana"/>
        </w:rPr>
      </w:pPr>
      <w:r w:rsidRPr="004F7FA4">
        <w:rPr>
          <w:rFonts w:ascii="Verdana" w:hAnsi="Verdana"/>
        </w:rPr>
        <w:t>Presidente: José Vicente Morata Estragués</w:t>
      </w:r>
    </w:p>
    <w:p w14:paraId="183E1C48" w14:textId="0DC36D91" w:rsidR="004F7FA4" w:rsidRPr="004F7FA4" w:rsidRDefault="004F7FA4" w:rsidP="004F7FA4">
      <w:pPr>
        <w:pStyle w:val="Prrafodelista"/>
        <w:numPr>
          <w:ilvl w:val="0"/>
          <w:numId w:val="4"/>
        </w:numPr>
        <w:tabs>
          <w:tab w:val="left" w:pos="4820"/>
        </w:tabs>
        <w:spacing w:line="288" w:lineRule="auto"/>
        <w:jc w:val="both"/>
        <w:rPr>
          <w:rFonts w:ascii="Verdana" w:hAnsi="Verdana"/>
        </w:rPr>
      </w:pPr>
      <w:r w:rsidRPr="004F7FA4">
        <w:rPr>
          <w:rFonts w:ascii="Verdana" w:hAnsi="Verdana"/>
        </w:rPr>
        <w:t>Vicepresidenta primera: María José Mainar Puchol</w:t>
      </w:r>
      <w:r w:rsidR="00D751D1">
        <w:rPr>
          <w:rFonts w:ascii="Verdana" w:hAnsi="Verdana"/>
        </w:rPr>
        <w:t xml:space="preserve"> (</w:t>
      </w:r>
      <w:r w:rsidR="00D751D1" w:rsidRPr="00D751D1">
        <w:rPr>
          <w:rFonts w:ascii="Verdana" w:hAnsi="Verdana"/>
        </w:rPr>
        <w:t>Mainar Proyectos</w:t>
      </w:r>
      <w:r w:rsidR="00D751D1">
        <w:rPr>
          <w:rFonts w:ascii="Verdana" w:hAnsi="Verdana"/>
        </w:rPr>
        <w:t>)</w:t>
      </w:r>
    </w:p>
    <w:p w14:paraId="3A5E22A8" w14:textId="07D6662F" w:rsidR="004F7FA4" w:rsidRPr="004F7FA4" w:rsidRDefault="004F7FA4" w:rsidP="004F7FA4">
      <w:pPr>
        <w:pStyle w:val="Prrafodelista"/>
        <w:numPr>
          <w:ilvl w:val="0"/>
          <w:numId w:val="4"/>
        </w:numPr>
        <w:tabs>
          <w:tab w:val="left" w:pos="4820"/>
        </w:tabs>
        <w:spacing w:line="288" w:lineRule="auto"/>
        <w:jc w:val="both"/>
        <w:rPr>
          <w:rFonts w:ascii="Verdana" w:hAnsi="Verdana"/>
        </w:rPr>
      </w:pPr>
      <w:r w:rsidRPr="004F7FA4">
        <w:rPr>
          <w:rFonts w:ascii="Verdana" w:hAnsi="Verdana"/>
        </w:rPr>
        <w:t>Vicepresidente segundo: Alejandro Bermejo Fliquete</w:t>
      </w:r>
      <w:r w:rsidR="00D751D1">
        <w:rPr>
          <w:rFonts w:ascii="Verdana" w:hAnsi="Verdana"/>
        </w:rPr>
        <w:t xml:space="preserve"> (</w:t>
      </w:r>
      <w:r w:rsidR="00D751D1" w:rsidRPr="00D751D1">
        <w:rPr>
          <w:rFonts w:ascii="Verdana" w:hAnsi="Verdana"/>
        </w:rPr>
        <w:t>Valenciana de Molduras Alto Turia</w:t>
      </w:r>
      <w:r w:rsidR="00D751D1">
        <w:rPr>
          <w:rFonts w:ascii="Verdana" w:hAnsi="Verdana"/>
        </w:rPr>
        <w:t>)</w:t>
      </w:r>
    </w:p>
    <w:p w14:paraId="13DF8EEF" w14:textId="42E7738F" w:rsidR="004F7FA4" w:rsidRPr="004F7FA4" w:rsidRDefault="004F7FA4" w:rsidP="004F7FA4">
      <w:pPr>
        <w:pStyle w:val="Prrafodelista"/>
        <w:numPr>
          <w:ilvl w:val="0"/>
          <w:numId w:val="4"/>
        </w:numPr>
        <w:tabs>
          <w:tab w:val="left" w:pos="4820"/>
        </w:tabs>
        <w:spacing w:line="288" w:lineRule="auto"/>
        <w:jc w:val="both"/>
        <w:rPr>
          <w:rFonts w:ascii="Verdana" w:hAnsi="Verdana"/>
        </w:rPr>
      </w:pPr>
      <w:r w:rsidRPr="004F7FA4">
        <w:rPr>
          <w:rFonts w:ascii="Verdana" w:hAnsi="Verdana"/>
        </w:rPr>
        <w:t>Tesorero: Juan Francisco Cámara Gil</w:t>
      </w:r>
      <w:r w:rsidR="00D751D1">
        <w:rPr>
          <w:rFonts w:ascii="Verdana" w:hAnsi="Verdana"/>
        </w:rPr>
        <w:t xml:space="preserve"> (</w:t>
      </w:r>
      <w:r w:rsidR="00D751D1" w:rsidRPr="00D751D1">
        <w:rPr>
          <w:rFonts w:ascii="Verdana" w:hAnsi="Verdana"/>
        </w:rPr>
        <w:t>Torrescámara</w:t>
      </w:r>
      <w:r w:rsidR="00D751D1">
        <w:rPr>
          <w:rFonts w:ascii="Verdana" w:hAnsi="Verdana"/>
        </w:rPr>
        <w:t>)</w:t>
      </w:r>
    </w:p>
    <w:p w14:paraId="325BD7D6" w14:textId="0D7C5B97" w:rsidR="004F7FA4" w:rsidRPr="004F7FA4" w:rsidRDefault="004F7FA4" w:rsidP="004F7FA4">
      <w:pPr>
        <w:tabs>
          <w:tab w:val="left" w:pos="4820"/>
        </w:tabs>
        <w:spacing w:line="288" w:lineRule="auto"/>
        <w:jc w:val="both"/>
        <w:rPr>
          <w:rFonts w:ascii="Verdana" w:hAnsi="Verdana"/>
        </w:rPr>
      </w:pPr>
      <w:r>
        <w:rPr>
          <w:rFonts w:ascii="Verdana" w:hAnsi="Verdana"/>
        </w:rPr>
        <w:t>Vocales</w:t>
      </w:r>
    </w:p>
    <w:p w14:paraId="49B7F61B" w14:textId="1B67E85D" w:rsidR="004F7FA4" w:rsidRPr="004F7FA4" w:rsidRDefault="004F7FA4" w:rsidP="004F7FA4">
      <w:pPr>
        <w:pStyle w:val="Prrafodelista"/>
        <w:numPr>
          <w:ilvl w:val="0"/>
          <w:numId w:val="3"/>
        </w:numPr>
        <w:tabs>
          <w:tab w:val="left" w:pos="4820"/>
        </w:tabs>
        <w:spacing w:line="288" w:lineRule="auto"/>
        <w:jc w:val="both"/>
        <w:rPr>
          <w:rFonts w:ascii="Verdana" w:hAnsi="Verdana"/>
        </w:rPr>
      </w:pPr>
      <w:r w:rsidRPr="004F7FA4">
        <w:rPr>
          <w:rFonts w:ascii="Verdana" w:hAnsi="Verdana"/>
        </w:rPr>
        <w:t>Vicente Boluda Ceballos</w:t>
      </w:r>
      <w:r w:rsidR="00D751D1">
        <w:rPr>
          <w:rFonts w:ascii="Verdana" w:hAnsi="Verdana"/>
        </w:rPr>
        <w:t xml:space="preserve"> (</w:t>
      </w:r>
      <w:r w:rsidR="00D751D1" w:rsidRPr="00D751D1">
        <w:rPr>
          <w:rFonts w:ascii="Verdana" w:hAnsi="Verdana"/>
        </w:rPr>
        <w:t>Boluda Corporación Marítima</w:t>
      </w:r>
      <w:r w:rsidR="00D751D1">
        <w:rPr>
          <w:rFonts w:ascii="Verdana" w:hAnsi="Verdana"/>
        </w:rPr>
        <w:t>)</w:t>
      </w:r>
    </w:p>
    <w:p w14:paraId="3169546F" w14:textId="0932BBE0" w:rsidR="004F7FA4" w:rsidRPr="004F7FA4" w:rsidRDefault="004F7FA4" w:rsidP="004F7FA4">
      <w:pPr>
        <w:pStyle w:val="Prrafodelista"/>
        <w:numPr>
          <w:ilvl w:val="0"/>
          <w:numId w:val="3"/>
        </w:numPr>
        <w:tabs>
          <w:tab w:val="left" w:pos="4820"/>
        </w:tabs>
        <w:spacing w:line="288" w:lineRule="auto"/>
        <w:jc w:val="both"/>
        <w:rPr>
          <w:rFonts w:ascii="Verdana" w:hAnsi="Verdana"/>
        </w:rPr>
      </w:pPr>
      <w:r w:rsidRPr="004F7FA4">
        <w:rPr>
          <w:rFonts w:ascii="Verdana" w:hAnsi="Verdana"/>
        </w:rPr>
        <w:t>Francisco José Corell Grau</w:t>
      </w:r>
      <w:r w:rsidR="00D751D1">
        <w:rPr>
          <w:rFonts w:ascii="Verdana" w:hAnsi="Verdana"/>
        </w:rPr>
        <w:t xml:space="preserve"> (FVET)</w:t>
      </w:r>
    </w:p>
    <w:p w14:paraId="30D90303" w14:textId="1F8902EB" w:rsidR="004F7FA4" w:rsidRPr="004F7FA4" w:rsidRDefault="004F7FA4" w:rsidP="004F7FA4">
      <w:pPr>
        <w:pStyle w:val="Prrafodelista"/>
        <w:numPr>
          <w:ilvl w:val="0"/>
          <w:numId w:val="3"/>
        </w:numPr>
        <w:tabs>
          <w:tab w:val="left" w:pos="4820"/>
        </w:tabs>
        <w:spacing w:line="288" w:lineRule="auto"/>
        <w:jc w:val="both"/>
        <w:rPr>
          <w:rFonts w:ascii="Verdana" w:hAnsi="Verdana"/>
        </w:rPr>
      </w:pPr>
      <w:r w:rsidRPr="004F7FA4">
        <w:rPr>
          <w:rFonts w:ascii="Verdana" w:hAnsi="Verdana"/>
        </w:rPr>
        <w:t>Olga García Sa</w:t>
      </w:r>
      <w:r w:rsidR="00526EFE">
        <w:rPr>
          <w:rFonts w:ascii="Verdana" w:hAnsi="Verdana"/>
        </w:rPr>
        <w:t>n</w:t>
      </w:r>
      <w:r w:rsidRPr="004F7FA4">
        <w:rPr>
          <w:rFonts w:ascii="Verdana" w:hAnsi="Verdana"/>
        </w:rPr>
        <w:t>z</w:t>
      </w:r>
      <w:r w:rsidR="00D751D1">
        <w:rPr>
          <w:rFonts w:ascii="Verdana" w:hAnsi="Verdana"/>
        </w:rPr>
        <w:t xml:space="preserve"> (CaixaBank)</w:t>
      </w:r>
    </w:p>
    <w:p w14:paraId="10555805" w14:textId="67E85CAF" w:rsidR="004F7FA4" w:rsidRPr="004F7FA4" w:rsidRDefault="004F7FA4" w:rsidP="004F7FA4">
      <w:pPr>
        <w:pStyle w:val="Prrafodelista"/>
        <w:numPr>
          <w:ilvl w:val="0"/>
          <w:numId w:val="3"/>
        </w:numPr>
        <w:tabs>
          <w:tab w:val="left" w:pos="4820"/>
        </w:tabs>
        <w:spacing w:line="288" w:lineRule="auto"/>
        <w:jc w:val="both"/>
        <w:rPr>
          <w:rFonts w:ascii="Verdana" w:hAnsi="Verdana"/>
        </w:rPr>
      </w:pPr>
      <w:r w:rsidRPr="004F7FA4">
        <w:rPr>
          <w:rFonts w:ascii="Verdana" w:hAnsi="Verdana"/>
        </w:rPr>
        <w:t>Fernando Gastaldo Lázaro</w:t>
      </w:r>
      <w:r w:rsidR="00D751D1">
        <w:rPr>
          <w:rFonts w:ascii="Verdana" w:hAnsi="Verdana"/>
        </w:rPr>
        <w:t xml:space="preserve"> (</w:t>
      </w:r>
      <w:r w:rsidR="00D751D1" w:rsidRPr="00D751D1">
        <w:rPr>
          <w:rFonts w:ascii="Verdana" w:hAnsi="Verdana"/>
        </w:rPr>
        <w:t>Factor Ingeniería y Decoletaje</w:t>
      </w:r>
      <w:r w:rsidR="00D751D1">
        <w:rPr>
          <w:rFonts w:ascii="Verdana" w:hAnsi="Verdana"/>
        </w:rPr>
        <w:t>)</w:t>
      </w:r>
    </w:p>
    <w:p w14:paraId="351E67B2" w14:textId="417CC587" w:rsidR="004F7FA4" w:rsidRPr="004F7FA4" w:rsidRDefault="004F7FA4" w:rsidP="004F7FA4">
      <w:pPr>
        <w:pStyle w:val="Prrafodelista"/>
        <w:numPr>
          <w:ilvl w:val="0"/>
          <w:numId w:val="3"/>
        </w:numPr>
        <w:tabs>
          <w:tab w:val="left" w:pos="4820"/>
        </w:tabs>
        <w:spacing w:line="288" w:lineRule="auto"/>
        <w:jc w:val="both"/>
        <w:rPr>
          <w:rFonts w:ascii="Verdana" w:hAnsi="Verdana"/>
        </w:rPr>
      </w:pPr>
      <w:r w:rsidRPr="004F7FA4">
        <w:rPr>
          <w:rFonts w:ascii="Verdana" w:hAnsi="Verdana"/>
        </w:rPr>
        <w:t>Yasmina Santos Galán</w:t>
      </w:r>
      <w:r w:rsidR="00D751D1">
        <w:rPr>
          <w:rFonts w:ascii="Verdana" w:hAnsi="Verdana"/>
        </w:rPr>
        <w:t xml:space="preserve"> (Mercadona)</w:t>
      </w:r>
    </w:p>
    <w:p w14:paraId="56AE4F02" w14:textId="77777777" w:rsidR="004F7FA4" w:rsidRPr="004F7FA4" w:rsidRDefault="004F7FA4" w:rsidP="004F7FA4">
      <w:pPr>
        <w:tabs>
          <w:tab w:val="left" w:pos="4820"/>
        </w:tabs>
        <w:spacing w:line="288" w:lineRule="auto"/>
        <w:jc w:val="both"/>
        <w:rPr>
          <w:rFonts w:ascii="Verdana" w:hAnsi="Verdana"/>
        </w:rPr>
      </w:pPr>
      <w:r w:rsidRPr="004F7FA4">
        <w:rPr>
          <w:rFonts w:ascii="Verdana" w:hAnsi="Verdana"/>
        </w:rPr>
        <w:t>En su primera intervención tras ser reelegido, José Vicente Morata ha afirmado que la mejora de la competitividad será el eje del nuevo mandato de la Cámara de Comercio de Valencia. El presidente ha señalado que las empresas afrontan un escenario marcado por la inteligencia artificial, la digitalización, la transición energética y la transformación del comercio internacional, por lo que ha defendido la necesidad de reforzar la colaboración público-privada y de impulsar aquellas actuaciones que contribuyen directamente al desarrollo económico, como las infraestructuras estratégicas, la innovación, la formación, la internacionalización y la atracción de inversiones. Asimismo, ha destacado que "la misión de la Cámara consiste en contribuir a mejorar la competitividad y la productividad de las empresas valencianas", porque, según ha subrayado, "solo las empresas más competitivas podrán innovar más, abrir nuevos mercados, atraer inversión, crear empleo de calidad y generar mayor bienestar para toda la sociedad".</w:t>
      </w:r>
    </w:p>
    <w:p w14:paraId="140CB238" w14:textId="00C004E7" w:rsidR="004F7FA4" w:rsidRPr="004F7FA4" w:rsidRDefault="004F7FA4" w:rsidP="004F7FA4">
      <w:pPr>
        <w:tabs>
          <w:tab w:val="left" w:pos="4820"/>
        </w:tabs>
        <w:spacing w:line="288" w:lineRule="auto"/>
        <w:jc w:val="both"/>
        <w:rPr>
          <w:rFonts w:ascii="Verdana" w:hAnsi="Verdana"/>
        </w:rPr>
      </w:pPr>
      <w:r w:rsidRPr="004F7FA4">
        <w:rPr>
          <w:rFonts w:ascii="Verdana" w:hAnsi="Verdana"/>
        </w:rPr>
        <w:lastRenderedPageBreak/>
        <w:t>El nuevo Pleno, integrado por 60 representantes de empresas y organizaciones empresariales de la provincia, constituye el máximo órgano de gobierno de Cámara Valencia. Su composición refleja la diversidad y el peso del tejido empresarial</w:t>
      </w:r>
      <w:r w:rsidR="00B60D67">
        <w:rPr>
          <w:rFonts w:ascii="Verdana" w:hAnsi="Verdana"/>
        </w:rPr>
        <w:t xml:space="preserve"> de la provincia de Valencia</w:t>
      </w:r>
      <w:r w:rsidRPr="004F7FA4">
        <w:rPr>
          <w:rFonts w:ascii="Verdana" w:hAnsi="Verdana"/>
        </w:rPr>
        <w:t>, con presencia de compañías referentes de sectores como la industria, la logística, la alimentación, el comercio, la construcción, la banca, la innovación, el turismo, la salud y los servicios, junto a representantes de la Confederación Empresarial de la Comunitat Valenciana (CEV).</w:t>
      </w:r>
    </w:p>
    <w:p w14:paraId="010E4B08" w14:textId="2BE5B3F8" w:rsidR="004F7FA4" w:rsidRPr="004F7FA4" w:rsidRDefault="004F7FA4" w:rsidP="004F7FA4">
      <w:pPr>
        <w:tabs>
          <w:tab w:val="left" w:pos="4820"/>
        </w:tabs>
        <w:spacing w:line="288" w:lineRule="auto"/>
        <w:jc w:val="both"/>
        <w:rPr>
          <w:rFonts w:ascii="Verdana" w:hAnsi="Verdana"/>
        </w:rPr>
      </w:pPr>
      <w:r w:rsidRPr="004F7FA4">
        <w:rPr>
          <w:rFonts w:ascii="Verdana" w:hAnsi="Verdana"/>
        </w:rPr>
        <w:t xml:space="preserve">Con </w:t>
      </w:r>
      <w:r w:rsidR="00B60D67">
        <w:rPr>
          <w:rFonts w:ascii="Verdana" w:hAnsi="Verdana"/>
        </w:rPr>
        <w:t>cerca de 140</w:t>
      </w:r>
      <w:r w:rsidRPr="004F7FA4">
        <w:rPr>
          <w:rFonts w:ascii="Verdana" w:hAnsi="Verdana"/>
        </w:rPr>
        <w:t xml:space="preserve"> años de historia, Cámara Valencia es una corporación de derecho público que representa los intereses generales de las empresas de la provincia de Valencia y trabaja para mejorar su competitividad mediante servicios especializados de internacionalización, formación, innovación, digitalización y apoyo al desarrollo empresarial.</w:t>
      </w:r>
    </w:p>
    <w:p w14:paraId="4290CC59" w14:textId="77777777" w:rsidR="004F7FA4" w:rsidRPr="004F7FA4" w:rsidRDefault="004F7FA4" w:rsidP="004F7FA4">
      <w:pPr>
        <w:tabs>
          <w:tab w:val="left" w:pos="4820"/>
        </w:tabs>
        <w:spacing w:line="288" w:lineRule="auto"/>
        <w:jc w:val="both"/>
        <w:rPr>
          <w:rFonts w:ascii="Verdana" w:hAnsi="Verdana"/>
          <w:b/>
          <w:bCs/>
        </w:rPr>
      </w:pPr>
      <w:r w:rsidRPr="004F7FA4">
        <w:rPr>
          <w:rFonts w:ascii="Verdana" w:hAnsi="Verdana"/>
          <w:b/>
          <w:bCs/>
        </w:rPr>
        <w:t>Composición del Pleno de Cámara Valencia 2026-2030</w:t>
      </w:r>
    </w:p>
    <w:p w14:paraId="621EC025" w14:textId="3DBED8D7" w:rsidR="004F7FA4" w:rsidRPr="004F7FA4" w:rsidRDefault="004F7FA4" w:rsidP="004F7FA4">
      <w:pPr>
        <w:tabs>
          <w:tab w:val="left" w:pos="4820"/>
        </w:tabs>
        <w:spacing w:line="288" w:lineRule="auto"/>
        <w:jc w:val="both"/>
        <w:rPr>
          <w:rFonts w:ascii="Verdana" w:hAnsi="Verdana"/>
          <w:u w:val="single"/>
        </w:rPr>
      </w:pPr>
      <w:r w:rsidRPr="004F7FA4">
        <w:rPr>
          <w:rFonts w:ascii="Verdana" w:hAnsi="Verdana"/>
          <w:u w:val="single"/>
        </w:rPr>
        <w:t>Miembros electos</w:t>
      </w:r>
    </w:p>
    <w:p w14:paraId="4127DDF7"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Academia Beta, S.L. - Victoria Miguel Sanfélix</w:t>
      </w:r>
    </w:p>
    <w:p w14:paraId="317B2200"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Anecoop S. Coop. - Alejandro Monzón García</w:t>
      </w:r>
    </w:p>
    <w:p w14:paraId="5BD42899"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Blackcape, S.L. - Isabel Cosme Rodríguez</w:t>
      </w:r>
    </w:p>
    <w:p w14:paraId="7526642C"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Boluda Corporación Marítima, S.L. - Vicente Boluda Ceballos</w:t>
      </w:r>
    </w:p>
    <w:p w14:paraId="5CDDF015"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Borja &amp; Marco, S.L. - Francisco de Borja Ávila de Zárate</w:t>
      </w:r>
    </w:p>
    <w:p w14:paraId="49503876"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CaixaBank, S.A. - Olga García Saz</w:t>
      </w:r>
    </w:p>
    <w:p w14:paraId="2592D0C0"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Carlos J. Requena Vitales</w:t>
      </w:r>
    </w:p>
    <w:p w14:paraId="0C5F0CFA"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Cembro, S.A. - José Gómez Gómez</w:t>
      </w:r>
    </w:p>
    <w:p w14:paraId="35818147"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Coinfer Sdad. Coop. - José Luis Beltrán López</w:t>
      </w:r>
    </w:p>
    <w:p w14:paraId="44494BF2"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Consum S. Coop. V. - Francisco Javier Quiles Bodí</w:t>
      </w:r>
    </w:p>
    <w:p w14:paraId="4AF363DF"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Cristaluz, S.A. - Juan Orts Herranz</w:t>
      </w:r>
    </w:p>
    <w:p w14:paraId="764B3D7F"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Dinamic Abrasivos, S.L. - Amparo Lluch Fernández</w:t>
      </w:r>
    </w:p>
    <w:p w14:paraId="3F832906"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Don Hierro, S.L. - José Roselló Ciscar</w:t>
      </w:r>
    </w:p>
    <w:p w14:paraId="25C996A2"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ECG Médica, S.L. - Lorena Saus Cano</w:t>
      </w:r>
    </w:p>
    <w:p w14:paraId="41A49B52"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EMAC Complementos, S.L. - Emi Boix García</w:t>
      </w:r>
    </w:p>
    <w:p w14:paraId="62E763CA"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Espinar Robles, S.L. - Manuel Espinar Robles</w:t>
      </w:r>
    </w:p>
    <w:p w14:paraId="61EC35C4"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Factor Ingeniería y Decoletaje, S.L. - Fernando Gastaldo Lázaro</w:t>
      </w:r>
    </w:p>
    <w:p w14:paraId="3DD783EF"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Francisco Sáez Baldallo</w:t>
      </w:r>
    </w:p>
    <w:p w14:paraId="0FED389A"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Geocivil, S.A. - Claudia Sáez Moreno</w:t>
      </w:r>
    </w:p>
    <w:p w14:paraId="1AA11815"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Helados Estiu, S.A. - María José Félix Lavech</w:t>
      </w:r>
    </w:p>
    <w:p w14:paraId="31259095"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Importaco Casa Pons, S.A.U. - Juan Antonio Pons Casañ</w:t>
      </w:r>
    </w:p>
    <w:p w14:paraId="09286B64"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Irisem, S.L. - Amaya Fernández de Uzquiano</w:t>
      </w:r>
    </w:p>
    <w:p w14:paraId="6EAC84D6" w14:textId="77DFC443"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José Vicente Morata Estragués</w:t>
      </w:r>
      <w:r>
        <w:rPr>
          <w:rFonts w:ascii="Verdana" w:hAnsi="Verdana"/>
        </w:rPr>
        <w:t xml:space="preserve"> -José Vicente Morata Estragués</w:t>
      </w:r>
    </w:p>
    <w:p w14:paraId="6B70F7B5"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Jumel Alimentaria, S.A. - Sofía Frasquet Todolí</w:t>
      </w:r>
    </w:p>
    <w:p w14:paraId="67DBBF3B"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Kaldevi Ingeniería Geriátrica, S.L. - José Antonio Gómez Martínez</w:t>
      </w:r>
    </w:p>
    <w:p w14:paraId="74442A99"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lastRenderedPageBreak/>
        <w:t>Kiriosandros, S.L. - Santiago Roig Colubi</w:t>
      </w:r>
    </w:p>
    <w:p w14:paraId="76232C8F"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Maicerías Españolas, S.A. - Araceli Císcar García</w:t>
      </w:r>
    </w:p>
    <w:p w14:paraId="3E716941"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Mainar Proyectos, S.L. - María José Mainar Puchol</w:t>
      </w:r>
    </w:p>
    <w:p w14:paraId="1FDFAD78" w14:textId="6D8D0796"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Mediterranean Shipping Company España, S.L.U.</w:t>
      </w:r>
      <w:r>
        <w:rPr>
          <w:rFonts w:ascii="Verdana" w:hAnsi="Verdana"/>
        </w:rPr>
        <w:t xml:space="preserve"> </w:t>
      </w:r>
      <w:r w:rsidRPr="00D751D1">
        <w:rPr>
          <w:rFonts w:ascii="Verdana" w:hAnsi="Verdana"/>
        </w:rPr>
        <w:t>-</w:t>
      </w:r>
      <w:r>
        <w:rPr>
          <w:rFonts w:ascii="Verdana" w:hAnsi="Verdana"/>
        </w:rPr>
        <w:t xml:space="preserve"> </w:t>
      </w:r>
      <w:r w:rsidRPr="00D751D1">
        <w:rPr>
          <w:rFonts w:ascii="Verdana" w:hAnsi="Verdana"/>
        </w:rPr>
        <w:t>José Ignacio Ballester Avellán</w:t>
      </w:r>
    </w:p>
    <w:p w14:paraId="630E99AD"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Mercadona, S.A. - Yasmina Santos Galán</w:t>
      </w:r>
    </w:p>
    <w:p w14:paraId="422A6DD2"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Mutua Arrocera Mutua de Seguros - Celestino Recatalá Rico</w:t>
      </w:r>
    </w:p>
    <w:p w14:paraId="70C3E14F"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Manuel Revert &amp; Cía., S.A. - José Ramón Revert Sempere</w:t>
      </w:r>
    </w:p>
    <w:p w14:paraId="25A7939B"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Pavasal Empresa Constructora, S.A. - Alfredo de Quesada Ortells</w:t>
      </w:r>
    </w:p>
    <w:p w14:paraId="28D6572F"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Pedro Rubio Galarza</w:t>
      </w:r>
    </w:p>
    <w:p w14:paraId="41DB708E"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Plásticos Gamón, S.A. - Antonio Manuel García Gamón Valero</w:t>
      </w:r>
    </w:p>
    <w:p w14:paraId="1A79C032"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Pricetoroom, S.L. - Juan Carlos Sanjuan Hernández</w:t>
      </w:r>
    </w:p>
    <w:p w14:paraId="4BCEF204"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Productos Velarte, S.L. - Amparo Navarro Mocholí</w:t>
      </w:r>
    </w:p>
    <w:p w14:paraId="5D27519A"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Restaurante Lienzo, S.L. - María José Martínez Vicente</w:t>
      </w:r>
    </w:p>
    <w:p w14:paraId="48726C18"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Ribera Salud, S.A. - Pablo Gallart Gaspar</w:t>
      </w:r>
    </w:p>
    <w:p w14:paraId="68A9A4D1"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Romefer Internacional, S.L. - Felipe Javier Ferrer Cervera</w:t>
      </w:r>
    </w:p>
    <w:p w14:paraId="4F24C66F"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S2 Grupo, S.L. - José Rosell Tejada</w:t>
      </w:r>
    </w:p>
    <w:p w14:paraId="50DD685D"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Sima Servicios Integrales Alonso, S.L. - Francisco Alonso Gimeno</w:t>
      </w:r>
    </w:p>
    <w:p w14:paraId="58F9A208"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Sinyent Ensayos y Desarrollos Agrarios, S.L. - Cristóbal Aguado Laza</w:t>
      </w:r>
    </w:p>
    <w:p w14:paraId="7BC9FC79"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Stadler Rail Valencia, S.A.U. - Juan Antonio Delgado Mompó</w:t>
      </w:r>
    </w:p>
    <w:p w14:paraId="0EE7998F"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Tecnología de Polímeros QMC, S.L. - Francisco Javier Cortés Fibla</w:t>
      </w:r>
    </w:p>
    <w:p w14:paraId="65FAB021"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Tejidos Royo, S.L. - José Rafael Royo Ballesteros</w:t>
      </w:r>
    </w:p>
    <w:p w14:paraId="5D43D022"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The SPB Global Corporation, S.L. - Gracia Burdeos Andreu</w:t>
      </w:r>
    </w:p>
    <w:p w14:paraId="0D9482A5"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Torrescámara y Cía. de Obras, S.A. - Juan Francisco Cámara Gil</w:t>
      </w:r>
    </w:p>
    <w:p w14:paraId="1564A2B3"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Transportes Remedios Torres, S.L. - Carlos Francisco Prades Torres</w:t>
      </w:r>
    </w:p>
    <w:p w14:paraId="50C26DB1"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Transportes y Excavaciones Pérez Plumed, S.L. - Cristina Plumed Pérez</w:t>
      </w:r>
    </w:p>
    <w:p w14:paraId="4DF6EFC6"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Valenciana de Molduras Alto Turia, S.L. - Alejandro Bermejo Fliquete</w:t>
      </w:r>
    </w:p>
    <w:p w14:paraId="3B0D0FF5" w14:textId="77777777" w:rsidR="00D751D1" w:rsidRPr="00D751D1" w:rsidRDefault="00D751D1" w:rsidP="00D751D1">
      <w:pPr>
        <w:pStyle w:val="Prrafodelista"/>
        <w:numPr>
          <w:ilvl w:val="0"/>
          <w:numId w:val="6"/>
        </w:numPr>
        <w:tabs>
          <w:tab w:val="left" w:pos="4820"/>
        </w:tabs>
        <w:spacing w:line="288" w:lineRule="auto"/>
        <w:jc w:val="both"/>
        <w:rPr>
          <w:rFonts w:ascii="Verdana" w:hAnsi="Verdana"/>
        </w:rPr>
      </w:pPr>
      <w:r w:rsidRPr="00D751D1">
        <w:rPr>
          <w:rFonts w:ascii="Verdana" w:hAnsi="Verdana"/>
        </w:rPr>
        <w:t>Vicente Gandia Pla, S.A. - Javier Gandía de Cecilio</w:t>
      </w:r>
    </w:p>
    <w:p w14:paraId="198B8B52" w14:textId="2EB6487F" w:rsidR="004F7FA4" w:rsidRPr="004F7FA4" w:rsidRDefault="004F7FA4" w:rsidP="00D751D1">
      <w:pPr>
        <w:tabs>
          <w:tab w:val="left" w:pos="4820"/>
        </w:tabs>
        <w:spacing w:line="288" w:lineRule="auto"/>
        <w:jc w:val="both"/>
        <w:rPr>
          <w:rFonts w:ascii="Verdana" w:hAnsi="Verdana"/>
          <w:u w:val="single"/>
        </w:rPr>
      </w:pPr>
      <w:r w:rsidRPr="004F7FA4">
        <w:rPr>
          <w:rFonts w:ascii="Verdana" w:hAnsi="Verdana"/>
          <w:u w:val="single"/>
        </w:rPr>
        <w:t>Vocales</w:t>
      </w:r>
      <w:r w:rsidR="00A3688C">
        <w:rPr>
          <w:rFonts w:ascii="Verdana" w:hAnsi="Verdana"/>
          <w:u w:val="single"/>
        </w:rPr>
        <w:t xml:space="preserve"> designados</w:t>
      </w:r>
      <w:r w:rsidRPr="004F7FA4">
        <w:rPr>
          <w:rFonts w:ascii="Verdana" w:hAnsi="Verdana"/>
          <w:u w:val="single"/>
        </w:rPr>
        <w:t xml:space="preserve"> por la CEV</w:t>
      </w:r>
    </w:p>
    <w:p w14:paraId="7304A192" w14:textId="69492319" w:rsidR="004F7FA4" w:rsidRPr="004F7FA4" w:rsidRDefault="004F7FA4" w:rsidP="004F7FA4">
      <w:pPr>
        <w:pStyle w:val="Prrafodelista"/>
        <w:numPr>
          <w:ilvl w:val="0"/>
          <w:numId w:val="5"/>
        </w:numPr>
        <w:tabs>
          <w:tab w:val="left" w:pos="4820"/>
        </w:tabs>
        <w:spacing w:line="288" w:lineRule="auto"/>
        <w:jc w:val="both"/>
        <w:rPr>
          <w:rFonts w:ascii="Verdana" w:hAnsi="Verdana"/>
        </w:rPr>
      </w:pPr>
      <w:r w:rsidRPr="004F7FA4">
        <w:rPr>
          <w:rFonts w:ascii="Verdana" w:hAnsi="Verdana"/>
        </w:rPr>
        <w:t>Alberto Ara Espasa</w:t>
      </w:r>
      <w:r w:rsidR="00D751D1">
        <w:rPr>
          <w:rFonts w:ascii="Verdana" w:hAnsi="Verdana"/>
        </w:rPr>
        <w:t xml:space="preserve"> (ARA)</w:t>
      </w:r>
    </w:p>
    <w:p w14:paraId="13B74571" w14:textId="0F69916E" w:rsidR="004F7FA4" w:rsidRPr="004F7FA4" w:rsidRDefault="004F7FA4" w:rsidP="004F7FA4">
      <w:pPr>
        <w:pStyle w:val="Prrafodelista"/>
        <w:numPr>
          <w:ilvl w:val="0"/>
          <w:numId w:val="5"/>
        </w:numPr>
        <w:tabs>
          <w:tab w:val="left" w:pos="4820"/>
        </w:tabs>
        <w:spacing w:line="288" w:lineRule="auto"/>
        <w:jc w:val="both"/>
        <w:rPr>
          <w:rFonts w:ascii="Verdana" w:hAnsi="Verdana"/>
        </w:rPr>
      </w:pPr>
      <w:r w:rsidRPr="004F7FA4">
        <w:rPr>
          <w:rFonts w:ascii="Verdana" w:hAnsi="Verdana"/>
        </w:rPr>
        <w:t>Eva Isabel Blasco García</w:t>
      </w:r>
      <w:r w:rsidR="00D751D1">
        <w:rPr>
          <w:rFonts w:ascii="Verdana" w:hAnsi="Verdana"/>
        </w:rPr>
        <w:t xml:space="preserve"> (Europatravel)</w:t>
      </w:r>
    </w:p>
    <w:p w14:paraId="78EFCD00" w14:textId="74FB59E2" w:rsidR="004F7FA4" w:rsidRPr="004F7FA4" w:rsidRDefault="004F7FA4" w:rsidP="004F7FA4">
      <w:pPr>
        <w:pStyle w:val="Prrafodelista"/>
        <w:numPr>
          <w:ilvl w:val="0"/>
          <w:numId w:val="5"/>
        </w:numPr>
        <w:tabs>
          <w:tab w:val="left" w:pos="4820"/>
        </w:tabs>
        <w:spacing w:line="288" w:lineRule="auto"/>
        <w:jc w:val="both"/>
        <w:rPr>
          <w:rFonts w:ascii="Verdana" w:hAnsi="Verdana"/>
        </w:rPr>
      </w:pPr>
      <w:r w:rsidRPr="004F7FA4">
        <w:rPr>
          <w:rFonts w:ascii="Verdana" w:hAnsi="Verdana"/>
        </w:rPr>
        <w:t>Francisco José Corell Grau</w:t>
      </w:r>
      <w:r w:rsidR="00D751D1">
        <w:rPr>
          <w:rFonts w:ascii="Verdana" w:hAnsi="Verdana"/>
        </w:rPr>
        <w:t xml:space="preserve"> (FVET)</w:t>
      </w:r>
    </w:p>
    <w:p w14:paraId="229867BF" w14:textId="615D8E29" w:rsidR="004F7FA4" w:rsidRPr="004F7FA4" w:rsidRDefault="004F7FA4" w:rsidP="004F7FA4">
      <w:pPr>
        <w:pStyle w:val="Prrafodelista"/>
        <w:numPr>
          <w:ilvl w:val="0"/>
          <w:numId w:val="5"/>
        </w:numPr>
        <w:tabs>
          <w:tab w:val="left" w:pos="4820"/>
        </w:tabs>
        <w:spacing w:line="288" w:lineRule="auto"/>
        <w:jc w:val="both"/>
        <w:rPr>
          <w:rFonts w:ascii="Verdana" w:hAnsi="Verdana"/>
        </w:rPr>
      </w:pPr>
      <w:r w:rsidRPr="004F7FA4">
        <w:rPr>
          <w:rFonts w:ascii="Verdana" w:hAnsi="Verdana"/>
        </w:rPr>
        <w:t>Pilar Gimeno Escrig</w:t>
      </w:r>
      <w:r w:rsidR="00D751D1">
        <w:rPr>
          <w:rFonts w:ascii="Verdana" w:hAnsi="Verdana"/>
        </w:rPr>
        <w:t xml:space="preserve"> (Fovasa Grupo)</w:t>
      </w:r>
    </w:p>
    <w:p w14:paraId="4BD0CFD8" w14:textId="78547C9E" w:rsidR="004F7FA4" w:rsidRPr="004F7FA4" w:rsidRDefault="004F7FA4" w:rsidP="004F7FA4">
      <w:pPr>
        <w:pStyle w:val="Prrafodelista"/>
        <w:numPr>
          <w:ilvl w:val="0"/>
          <w:numId w:val="5"/>
        </w:numPr>
        <w:tabs>
          <w:tab w:val="left" w:pos="4820"/>
        </w:tabs>
        <w:spacing w:line="288" w:lineRule="auto"/>
        <w:jc w:val="both"/>
        <w:rPr>
          <w:rFonts w:ascii="Verdana" w:hAnsi="Verdana"/>
        </w:rPr>
      </w:pPr>
      <w:r w:rsidRPr="004F7FA4">
        <w:rPr>
          <w:rFonts w:ascii="Verdana" w:hAnsi="Verdana"/>
        </w:rPr>
        <w:t>Mar Igual Fernández</w:t>
      </w:r>
      <w:r w:rsidR="00D751D1">
        <w:rPr>
          <w:rFonts w:ascii="Verdana" w:hAnsi="Verdana"/>
        </w:rPr>
        <w:t xml:space="preserve"> (Umivale)</w:t>
      </w:r>
    </w:p>
    <w:p w14:paraId="24C279EC" w14:textId="1F54C7A7" w:rsidR="004F7FA4" w:rsidRPr="004F7FA4" w:rsidRDefault="004F7FA4" w:rsidP="004F7FA4">
      <w:pPr>
        <w:pStyle w:val="Prrafodelista"/>
        <w:numPr>
          <w:ilvl w:val="0"/>
          <w:numId w:val="5"/>
        </w:numPr>
        <w:tabs>
          <w:tab w:val="left" w:pos="4820"/>
        </w:tabs>
        <w:spacing w:line="288" w:lineRule="auto"/>
        <w:jc w:val="both"/>
        <w:rPr>
          <w:rFonts w:ascii="Verdana" w:hAnsi="Verdana"/>
        </w:rPr>
      </w:pPr>
      <w:r w:rsidRPr="004F7FA4">
        <w:rPr>
          <w:rFonts w:ascii="Verdana" w:hAnsi="Verdana"/>
        </w:rPr>
        <w:t>Iban Molina Saera</w:t>
      </w:r>
      <w:r w:rsidR="00D751D1">
        <w:rPr>
          <w:rFonts w:ascii="Verdana" w:hAnsi="Verdana"/>
        </w:rPr>
        <w:t xml:space="preserve"> (Iberdrola)</w:t>
      </w:r>
    </w:p>
    <w:p w14:paraId="53CC0E27" w14:textId="1561581B" w:rsidR="004F7FA4" w:rsidRPr="004F7FA4" w:rsidRDefault="004F7FA4" w:rsidP="004F7FA4">
      <w:pPr>
        <w:pStyle w:val="Prrafodelista"/>
        <w:numPr>
          <w:ilvl w:val="0"/>
          <w:numId w:val="5"/>
        </w:numPr>
        <w:tabs>
          <w:tab w:val="left" w:pos="4820"/>
        </w:tabs>
        <w:spacing w:line="288" w:lineRule="auto"/>
        <w:jc w:val="both"/>
        <w:rPr>
          <w:rFonts w:ascii="Verdana" w:hAnsi="Verdana"/>
        </w:rPr>
      </w:pPr>
      <w:r w:rsidRPr="004F7FA4">
        <w:rPr>
          <w:rFonts w:ascii="Verdana" w:hAnsi="Verdana"/>
        </w:rPr>
        <w:t>Leonor Sáiz Amorós</w:t>
      </w:r>
      <w:r w:rsidR="00D751D1">
        <w:rPr>
          <w:rFonts w:ascii="Verdana" w:hAnsi="Verdana"/>
        </w:rPr>
        <w:t xml:space="preserve"> (Embutidos Martínez)</w:t>
      </w:r>
    </w:p>
    <w:p w14:paraId="1064CB46" w14:textId="17A33170" w:rsidR="006F535D" w:rsidRPr="004F7FA4" w:rsidRDefault="004F7FA4" w:rsidP="004F7FA4">
      <w:pPr>
        <w:pStyle w:val="Prrafodelista"/>
        <w:numPr>
          <w:ilvl w:val="0"/>
          <w:numId w:val="5"/>
        </w:numPr>
        <w:tabs>
          <w:tab w:val="left" w:pos="4820"/>
        </w:tabs>
        <w:spacing w:line="288" w:lineRule="auto"/>
        <w:jc w:val="both"/>
        <w:rPr>
          <w:rFonts w:ascii="Verdana" w:hAnsi="Verdana"/>
        </w:rPr>
      </w:pPr>
      <w:r w:rsidRPr="004F7FA4">
        <w:rPr>
          <w:rFonts w:ascii="Verdana" w:hAnsi="Verdana"/>
        </w:rPr>
        <w:t>Rafael Torres García</w:t>
      </w:r>
      <w:r w:rsidR="00D751D1">
        <w:rPr>
          <w:rFonts w:ascii="Verdana" w:hAnsi="Verdana"/>
        </w:rPr>
        <w:t xml:space="preserve"> (Confecomerc)</w:t>
      </w:r>
    </w:p>
    <w:sectPr w:rsidR="006F535D" w:rsidRPr="004F7FA4" w:rsidSect="00315B4E">
      <w:headerReference w:type="default" r:id="rId7"/>
      <w:pgSz w:w="11906" w:h="16838"/>
      <w:pgMar w:top="1417" w:right="1701" w:bottom="1417" w:left="1701"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D776" w14:textId="77777777" w:rsidR="004F28C2" w:rsidRDefault="004F28C2" w:rsidP="00315B4E">
      <w:pPr>
        <w:spacing w:after="0" w:line="240" w:lineRule="auto"/>
      </w:pPr>
      <w:r>
        <w:separator/>
      </w:r>
    </w:p>
  </w:endnote>
  <w:endnote w:type="continuationSeparator" w:id="0">
    <w:p w14:paraId="545B4039" w14:textId="77777777" w:rsidR="004F28C2" w:rsidRDefault="004F28C2" w:rsidP="0031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61FB" w14:textId="77777777" w:rsidR="004F28C2" w:rsidRDefault="004F28C2" w:rsidP="00315B4E">
      <w:pPr>
        <w:spacing w:after="0" w:line="240" w:lineRule="auto"/>
      </w:pPr>
      <w:r>
        <w:separator/>
      </w:r>
    </w:p>
  </w:footnote>
  <w:footnote w:type="continuationSeparator" w:id="0">
    <w:p w14:paraId="03EF8282" w14:textId="77777777" w:rsidR="004F28C2" w:rsidRDefault="004F28C2" w:rsidP="0031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28E8" w14:textId="4BCEFC37" w:rsidR="00315B4E" w:rsidRDefault="00307986">
    <w:pPr>
      <w:pStyle w:val="Encabezado"/>
    </w:pPr>
    <w:r>
      <w:rPr>
        <w:noProof/>
      </w:rPr>
      <w:drawing>
        <wp:anchor distT="0" distB="0" distL="114300" distR="114300" simplePos="0" relativeHeight="251658240" behindDoc="0" locked="0" layoutInCell="1" allowOverlap="1" wp14:anchorId="5EAEA94A" wp14:editId="7860A6D3">
          <wp:simplePos x="0" y="0"/>
          <wp:positionH relativeFrom="column">
            <wp:posOffset>-1118235</wp:posOffset>
          </wp:positionH>
          <wp:positionV relativeFrom="paragraph">
            <wp:posOffset>13335</wp:posOffset>
          </wp:positionV>
          <wp:extent cx="2522683" cy="438150"/>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22683" cy="438150"/>
                  </a:xfrm>
                  <a:prstGeom prst="rect">
                    <a:avLst/>
                  </a:prstGeom>
                </pic:spPr>
              </pic:pic>
            </a:graphicData>
          </a:graphic>
          <wp14:sizeRelH relativeFrom="margin">
            <wp14:pctWidth>0</wp14:pctWidth>
          </wp14:sizeRelH>
          <wp14:sizeRelV relativeFrom="margin">
            <wp14:pctHeight>0</wp14:pctHeight>
          </wp14:sizeRelV>
        </wp:anchor>
      </w:drawing>
    </w:r>
  </w:p>
  <w:p w14:paraId="36F184E0" w14:textId="77777777" w:rsidR="00315B4E" w:rsidRDefault="00315B4E">
    <w:pPr>
      <w:pStyle w:val="Encabezado"/>
    </w:pPr>
  </w:p>
  <w:p w14:paraId="5047B653" w14:textId="77777777" w:rsidR="004F7FA4" w:rsidRDefault="004F7FA4">
    <w:pPr>
      <w:pStyle w:val="Encabezado"/>
    </w:pPr>
  </w:p>
  <w:p w14:paraId="799099AC" w14:textId="77777777" w:rsidR="004F7FA4" w:rsidRDefault="004F7FA4">
    <w:pPr>
      <w:pStyle w:val="Encabezado"/>
    </w:pPr>
  </w:p>
  <w:p w14:paraId="140461ED" w14:textId="77777777" w:rsidR="004F7FA4" w:rsidRDefault="004F7F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281"/>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C934B6"/>
    <w:multiLevelType w:val="hybridMultilevel"/>
    <w:tmpl w:val="F118CBEC"/>
    <w:lvl w:ilvl="0" w:tplc="04CE9F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E00CFC"/>
    <w:multiLevelType w:val="hybridMultilevel"/>
    <w:tmpl w:val="BA40E164"/>
    <w:lvl w:ilvl="0" w:tplc="04CE9F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4066BD"/>
    <w:multiLevelType w:val="hybridMultilevel"/>
    <w:tmpl w:val="4E54516C"/>
    <w:lvl w:ilvl="0" w:tplc="04CE9F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30010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55B6803"/>
    <w:multiLevelType w:val="hybridMultilevel"/>
    <w:tmpl w:val="00A89848"/>
    <w:lvl w:ilvl="0" w:tplc="04CE9F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0435672">
    <w:abstractNumId w:val="4"/>
  </w:num>
  <w:num w:numId="2" w16cid:durableId="1058240373">
    <w:abstractNumId w:val="0"/>
  </w:num>
  <w:num w:numId="3" w16cid:durableId="751700855">
    <w:abstractNumId w:val="5"/>
  </w:num>
  <w:num w:numId="4" w16cid:durableId="1715546848">
    <w:abstractNumId w:val="1"/>
  </w:num>
  <w:num w:numId="5" w16cid:durableId="391738870">
    <w:abstractNumId w:val="2"/>
  </w:num>
  <w:num w:numId="6" w16cid:durableId="880822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E"/>
    <w:rsid w:val="000350D9"/>
    <w:rsid w:val="00091C48"/>
    <w:rsid w:val="000F25C4"/>
    <w:rsid w:val="00112344"/>
    <w:rsid w:val="0014033E"/>
    <w:rsid w:val="00154246"/>
    <w:rsid w:val="001A6AE1"/>
    <w:rsid w:val="001E16A6"/>
    <w:rsid w:val="00307986"/>
    <w:rsid w:val="00315B4E"/>
    <w:rsid w:val="003222C6"/>
    <w:rsid w:val="003E2D05"/>
    <w:rsid w:val="004253C0"/>
    <w:rsid w:val="00446589"/>
    <w:rsid w:val="00456876"/>
    <w:rsid w:val="004F28C2"/>
    <w:rsid w:val="004F62CB"/>
    <w:rsid w:val="004F7FA4"/>
    <w:rsid w:val="00526EFE"/>
    <w:rsid w:val="005969AB"/>
    <w:rsid w:val="005D726F"/>
    <w:rsid w:val="006C47BB"/>
    <w:rsid w:val="006D17CD"/>
    <w:rsid w:val="006F535D"/>
    <w:rsid w:val="00782187"/>
    <w:rsid w:val="00821D39"/>
    <w:rsid w:val="008526E9"/>
    <w:rsid w:val="00877872"/>
    <w:rsid w:val="008C29D0"/>
    <w:rsid w:val="00970DAA"/>
    <w:rsid w:val="00A24789"/>
    <w:rsid w:val="00A3688C"/>
    <w:rsid w:val="00A8307B"/>
    <w:rsid w:val="00B2372C"/>
    <w:rsid w:val="00B60D67"/>
    <w:rsid w:val="00C32344"/>
    <w:rsid w:val="00CC441E"/>
    <w:rsid w:val="00CD6827"/>
    <w:rsid w:val="00D10E6A"/>
    <w:rsid w:val="00D751D1"/>
    <w:rsid w:val="00E52554"/>
    <w:rsid w:val="00EE25C8"/>
    <w:rsid w:val="00F90058"/>
    <w:rsid w:val="00FA4BF7"/>
    <w:rsid w:val="00FB7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729F"/>
  <w15:chartTrackingRefBased/>
  <w15:docId w15:val="{CD4990FC-6F1A-43D0-AB91-886BF7E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4E"/>
  </w:style>
  <w:style w:type="paragraph" w:styleId="Ttulo2">
    <w:name w:val="heading 2"/>
    <w:basedOn w:val="Normal"/>
    <w:link w:val="Ttulo2Car"/>
    <w:uiPriority w:val="9"/>
    <w:qFormat/>
    <w:rsid w:val="001A6A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4F7F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B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5B4E"/>
  </w:style>
  <w:style w:type="paragraph" w:styleId="Piedepgina">
    <w:name w:val="footer"/>
    <w:basedOn w:val="Normal"/>
    <w:link w:val="PiedepginaCar"/>
    <w:uiPriority w:val="99"/>
    <w:unhideWhenUsed/>
    <w:rsid w:val="00315B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5B4E"/>
  </w:style>
  <w:style w:type="paragraph" w:customStyle="1" w:styleId="Default">
    <w:name w:val="Default"/>
    <w:rsid w:val="00315B4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Proposal Bullet List,Listenabsatz,列出段落,FooterText,リスト段落,Paragrafo elenco,numbered,Paragraphe de liste1,List Paragraph1,Bullet List,?????,Parágrafo da Lista,Lijstalinea1,List Paragraph11,列出段落1,リスト段落1,Paragraphe de liste,List Paragraph2,3"/>
    <w:basedOn w:val="Normal"/>
    <w:link w:val="PrrafodelistaCar"/>
    <w:uiPriority w:val="34"/>
    <w:qFormat/>
    <w:rsid w:val="00315B4E"/>
    <w:pPr>
      <w:ind w:left="720"/>
      <w:contextualSpacing/>
    </w:pPr>
    <w:rPr>
      <w:rFonts w:eastAsia="Times New Roman" w:cs="Times New Roman"/>
    </w:rPr>
  </w:style>
  <w:style w:type="character" w:customStyle="1" w:styleId="PrrafodelistaCar">
    <w:name w:val="Párrafo de lista Car"/>
    <w:aliases w:val="Proposal Bullet List Car,Listenabsatz Car,列出段落 Car,FooterText Car,リスト段落 Car,Paragrafo elenco Car,numbered Car,Paragraphe de liste1 Car,List Paragraph1 Car,Bullet List Car,????? Car,Parágrafo da Lista Car,Lijstalinea1 Car,列出段落1 Car"/>
    <w:basedOn w:val="Fuentedeprrafopredeter"/>
    <w:link w:val="Prrafodelista"/>
    <w:uiPriority w:val="34"/>
    <w:locked/>
    <w:rsid w:val="00315B4E"/>
    <w:rPr>
      <w:rFonts w:eastAsia="Times New Roman" w:cs="Times New Roman"/>
    </w:rPr>
  </w:style>
  <w:style w:type="character" w:customStyle="1" w:styleId="Ttulo2Car">
    <w:name w:val="Título 2 Car"/>
    <w:basedOn w:val="Fuentedeprrafopredeter"/>
    <w:link w:val="Ttulo2"/>
    <w:uiPriority w:val="9"/>
    <w:rsid w:val="001A6AE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1A6A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F535D"/>
    <w:rPr>
      <w:color w:val="0563C1" w:themeColor="hyperlink"/>
      <w:u w:val="single"/>
    </w:rPr>
  </w:style>
  <w:style w:type="character" w:styleId="Mencinsinresolver">
    <w:name w:val="Unresolved Mention"/>
    <w:basedOn w:val="Fuentedeprrafopredeter"/>
    <w:uiPriority w:val="99"/>
    <w:semiHidden/>
    <w:unhideWhenUsed/>
    <w:rsid w:val="006F535D"/>
    <w:rPr>
      <w:color w:val="605E5C"/>
      <w:shd w:val="clear" w:color="auto" w:fill="E1DFDD"/>
    </w:rPr>
  </w:style>
  <w:style w:type="character" w:customStyle="1" w:styleId="Ttulo3Car">
    <w:name w:val="Título 3 Car"/>
    <w:basedOn w:val="Fuentedeprrafopredeter"/>
    <w:link w:val="Ttulo3"/>
    <w:uiPriority w:val="9"/>
    <w:semiHidden/>
    <w:rsid w:val="004F7F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891">
      <w:bodyDiv w:val="1"/>
      <w:marLeft w:val="0"/>
      <w:marRight w:val="0"/>
      <w:marTop w:val="0"/>
      <w:marBottom w:val="0"/>
      <w:divBdr>
        <w:top w:val="none" w:sz="0" w:space="0" w:color="auto"/>
        <w:left w:val="none" w:sz="0" w:space="0" w:color="auto"/>
        <w:bottom w:val="none" w:sz="0" w:space="0" w:color="auto"/>
        <w:right w:val="none" w:sz="0" w:space="0" w:color="auto"/>
      </w:divBdr>
    </w:div>
    <w:div w:id="324434893">
      <w:bodyDiv w:val="1"/>
      <w:marLeft w:val="0"/>
      <w:marRight w:val="0"/>
      <w:marTop w:val="0"/>
      <w:marBottom w:val="0"/>
      <w:divBdr>
        <w:top w:val="none" w:sz="0" w:space="0" w:color="auto"/>
        <w:left w:val="none" w:sz="0" w:space="0" w:color="auto"/>
        <w:bottom w:val="none" w:sz="0" w:space="0" w:color="auto"/>
        <w:right w:val="none" w:sz="0" w:space="0" w:color="auto"/>
      </w:divBdr>
    </w:div>
    <w:div w:id="372076962">
      <w:bodyDiv w:val="1"/>
      <w:marLeft w:val="0"/>
      <w:marRight w:val="0"/>
      <w:marTop w:val="0"/>
      <w:marBottom w:val="0"/>
      <w:divBdr>
        <w:top w:val="none" w:sz="0" w:space="0" w:color="auto"/>
        <w:left w:val="none" w:sz="0" w:space="0" w:color="auto"/>
        <w:bottom w:val="none" w:sz="0" w:space="0" w:color="auto"/>
        <w:right w:val="none" w:sz="0" w:space="0" w:color="auto"/>
      </w:divBdr>
    </w:div>
    <w:div w:id="655838872">
      <w:bodyDiv w:val="1"/>
      <w:marLeft w:val="0"/>
      <w:marRight w:val="0"/>
      <w:marTop w:val="0"/>
      <w:marBottom w:val="0"/>
      <w:divBdr>
        <w:top w:val="none" w:sz="0" w:space="0" w:color="auto"/>
        <w:left w:val="none" w:sz="0" w:space="0" w:color="auto"/>
        <w:bottom w:val="none" w:sz="0" w:space="0" w:color="auto"/>
        <w:right w:val="none" w:sz="0" w:space="0" w:color="auto"/>
      </w:divBdr>
    </w:div>
    <w:div w:id="657270368">
      <w:bodyDiv w:val="1"/>
      <w:marLeft w:val="0"/>
      <w:marRight w:val="0"/>
      <w:marTop w:val="0"/>
      <w:marBottom w:val="0"/>
      <w:divBdr>
        <w:top w:val="none" w:sz="0" w:space="0" w:color="auto"/>
        <w:left w:val="none" w:sz="0" w:space="0" w:color="auto"/>
        <w:bottom w:val="none" w:sz="0" w:space="0" w:color="auto"/>
        <w:right w:val="none" w:sz="0" w:space="0" w:color="auto"/>
      </w:divBdr>
    </w:div>
    <w:div w:id="730268526">
      <w:bodyDiv w:val="1"/>
      <w:marLeft w:val="0"/>
      <w:marRight w:val="0"/>
      <w:marTop w:val="0"/>
      <w:marBottom w:val="0"/>
      <w:divBdr>
        <w:top w:val="none" w:sz="0" w:space="0" w:color="auto"/>
        <w:left w:val="none" w:sz="0" w:space="0" w:color="auto"/>
        <w:bottom w:val="none" w:sz="0" w:space="0" w:color="auto"/>
        <w:right w:val="none" w:sz="0" w:space="0" w:color="auto"/>
      </w:divBdr>
    </w:div>
    <w:div w:id="912930232">
      <w:bodyDiv w:val="1"/>
      <w:marLeft w:val="0"/>
      <w:marRight w:val="0"/>
      <w:marTop w:val="0"/>
      <w:marBottom w:val="0"/>
      <w:divBdr>
        <w:top w:val="none" w:sz="0" w:space="0" w:color="auto"/>
        <w:left w:val="none" w:sz="0" w:space="0" w:color="auto"/>
        <w:bottom w:val="none" w:sz="0" w:space="0" w:color="auto"/>
        <w:right w:val="none" w:sz="0" w:space="0" w:color="auto"/>
      </w:divBdr>
    </w:div>
    <w:div w:id="977226504">
      <w:bodyDiv w:val="1"/>
      <w:marLeft w:val="0"/>
      <w:marRight w:val="0"/>
      <w:marTop w:val="0"/>
      <w:marBottom w:val="0"/>
      <w:divBdr>
        <w:top w:val="none" w:sz="0" w:space="0" w:color="auto"/>
        <w:left w:val="none" w:sz="0" w:space="0" w:color="auto"/>
        <w:bottom w:val="none" w:sz="0" w:space="0" w:color="auto"/>
        <w:right w:val="none" w:sz="0" w:space="0" w:color="auto"/>
      </w:divBdr>
      <w:divsChild>
        <w:div w:id="1148128509">
          <w:marLeft w:val="0"/>
          <w:marRight w:val="0"/>
          <w:marTop w:val="0"/>
          <w:marBottom w:val="160"/>
          <w:divBdr>
            <w:top w:val="none" w:sz="0" w:space="0" w:color="auto"/>
            <w:left w:val="none" w:sz="0" w:space="0" w:color="auto"/>
            <w:bottom w:val="none" w:sz="0" w:space="0" w:color="auto"/>
            <w:right w:val="none" w:sz="0" w:space="0" w:color="auto"/>
          </w:divBdr>
        </w:div>
        <w:div w:id="1594047707">
          <w:marLeft w:val="0"/>
          <w:marRight w:val="0"/>
          <w:marTop w:val="0"/>
          <w:marBottom w:val="160"/>
          <w:divBdr>
            <w:top w:val="none" w:sz="0" w:space="0" w:color="auto"/>
            <w:left w:val="none" w:sz="0" w:space="0" w:color="auto"/>
            <w:bottom w:val="none" w:sz="0" w:space="0" w:color="auto"/>
            <w:right w:val="none" w:sz="0" w:space="0" w:color="auto"/>
          </w:divBdr>
        </w:div>
      </w:divsChild>
    </w:div>
    <w:div w:id="1087921335">
      <w:bodyDiv w:val="1"/>
      <w:marLeft w:val="0"/>
      <w:marRight w:val="0"/>
      <w:marTop w:val="0"/>
      <w:marBottom w:val="0"/>
      <w:divBdr>
        <w:top w:val="none" w:sz="0" w:space="0" w:color="auto"/>
        <w:left w:val="none" w:sz="0" w:space="0" w:color="auto"/>
        <w:bottom w:val="none" w:sz="0" w:space="0" w:color="auto"/>
        <w:right w:val="none" w:sz="0" w:space="0" w:color="auto"/>
      </w:divBdr>
    </w:div>
    <w:div w:id="1267886085">
      <w:bodyDiv w:val="1"/>
      <w:marLeft w:val="0"/>
      <w:marRight w:val="0"/>
      <w:marTop w:val="0"/>
      <w:marBottom w:val="0"/>
      <w:divBdr>
        <w:top w:val="none" w:sz="0" w:space="0" w:color="auto"/>
        <w:left w:val="none" w:sz="0" w:space="0" w:color="auto"/>
        <w:bottom w:val="none" w:sz="0" w:space="0" w:color="auto"/>
        <w:right w:val="none" w:sz="0" w:space="0" w:color="auto"/>
      </w:divBdr>
    </w:div>
    <w:div w:id="1330908685">
      <w:bodyDiv w:val="1"/>
      <w:marLeft w:val="0"/>
      <w:marRight w:val="0"/>
      <w:marTop w:val="0"/>
      <w:marBottom w:val="0"/>
      <w:divBdr>
        <w:top w:val="none" w:sz="0" w:space="0" w:color="auto"/>
        <w:left w:val="none" w:sz="0" w:space="0" w:color="auto"/>
        <w:bottom w:val="none" w:sz="0" w:space="0" w:color="auto"/>
        <w:right w:val="none" w:sz="0" w:space="0" w:color="auto"/>
      </w:divBdr>
    </w:div>
    <w:div w:id="1420297930">
      <w:bodyDiv w:val="1"/>
      <w:marLeft w:val="0"/>
      <w:marRight w:val="0"/>
      <w:marTop w:val="0"/>
      <w:marBottom w:val="0"/>
      <w:divBdr>
        <w:top w:val="none" w:sz="0" w:space="0" w:color="auto"/>
        <w:left w:val="none" w:sz="0" w:space="0" w:color="auto"/>
        <w:bottom w:val="none" w:sz="0" w:space="0" w:color="auto"/>
        <w:right w:val="none" w:sz="0" w:space="0" w:color="auto"/>
      </w:divBdr>
    </w:div>
    <w:div w:id="1557161961">
      <w:bodyDiv w:val="1"/>
      <w:marLeft w:val="0"/>
      <w:marRight w:val="0"/>
      <w:marTop w:val="0"/>
      <w:marBottom w:val="0"/>
      <w:divBdr>
        <w:top w:val="none" w:sz="0" w:space="0" w:color="auto"/>
        <w:left w:val="none" w:sz="0" w:space="0" w:color="auto"/>
        <w:bottom w:val="none" w:sz="0" w:space="0" w:color="auto"/>
        <w:right w:val="none" w:sz="0" w:space="0" w:color="auto"/>
      </w:divBdr>
    </w:div>
    <w:div w:id="1713460705">
      <w:bodyDiv w:val="1"/>
      <w:marLeft w:val="0"/>
      <w:marRight w:val="0"/>
      <w:marTop w:val="0"/>
      <w:marBottom w:val="0"/>
      <w:divBdr>
        <w:top w:val="none" w:sz="0" w:space="0" w:color="auto"/>
        <w:left w:val="none" w:sz="0" w:space="0" w:color="auto"/>
        <w:bottom w:val="none" w:sz="0" w:space="0" w:color="auto"/>
        <w:right w:val="none" w:sz="0" w:space="0" w:color="auto"/>
      </w:divBdr>
      <w:divsChild>
        <w:div w:id="144516433">
          <w:marLeft w:val="0"/>
          <w:marRight w:val="0"/>
          <w:marTop w:val="0"/>
          <w:marBottom w:val="160"/>
          <w:divBdr>
            <w:top w:val="none" w:sz="0" w:space="0" w:color="auto"/>
            <w:left w:val="none" w:sz="0" w:space="0" w:color="auto"/>
            <w:bottom w:val="none" w:sz="0" w:space="0" w:color="auto"/>
            <w:right w:val="none" w:sz="0" w:space="0" w:color="auto"/>
          </w:divBdr>
        </w:div>
        <w:div w:id="926770282">
          <w:marLeft w:val="0"/>
          <w:marRight w:val="0"/>
          <w:marTop w:val="0"/>
          <w:marBottom w:val="160"/>
          <w:divBdr>
            <w:top w:val="none" w:sz="0" w:space="0" w:color="auto"/>
            <w:left w:val="none" w:sz="0" w:space="0" w:color="auto"/>
            <w:bottom w:val="none" w:sz="0" w:space="0" w:color="auto"/>
            <w:right w:val="none" w:sz="0" w:space="0" w:color="auto"/>
          </w:divBdr>
        </w:div>
      </w:divsChild>
    </w:div>
    <w:div w:id="17213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950</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Hernandez</dc:creator>
  <cp:keywords/>
  <dc:description/>
  <cp:lastModifiedBy>Begona Clerigues</cp:lastModifiedBy>
  <cp:revision>8</cp:revision>
  <cp:lastPrinted>2026-07-01T10:33:00Z</cp:lastPrinted>
  <dcterms:created xsi:type="dcterms:W3CDTF">2026-07-01T09:19:00Z</dcterms:created>
  <dcterms:modified xsi:type="dcterms:W3CDTF">2026-07-01T13:00:00Z</dcterms:modified>
</cp:coreProperties>
</file>