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D799B" w14:textId="27CAD4F2" w:rsidR="00D23B62" w:rsidRPr="00785A9D" w:rsidRDefault="00785A9D" w:rsidP="00810F8C">
      <w:pPr>
        <w:spacing w:before="100" w:beforeAutospacing="1" w:after="100" w:afterAutospacing="1"/>
        <w:jc w:val="center"/>
        <w:rPr>
          <w:b/>
          <w:i/>
          <w:iCs/>
          <w:sz w:val="28"/>
          <w:szCs w:val="28"/>
        </w:rPr>
      </w:pPr>
      <w:bookmarkStart w:id="0" w:name="_Hlk138088449"/>
      <w:r w:rsidRPr="00785A9D">
        <w:rPr>
          <w:b/>
          <w:bCs/>
          <w:sz w:val="24"/>
          <w:szCs w:val="24"/>
        </w:rPr>
        <w:t>Morata sitúa la velocidad de cambio como clave para incrementar la competitividad</w:t>
      </w:r>
    </w:p>
    <w:bookmarkEnd w:id="0"/>
    <w:p w14:paraId="71B23184" w14:textId="6BD65CAD" w:rsidR="00D54114" w:rsidRPr="00D54114" w:rsidRDefault="00D54114" w:rsidP="00D54114">
      <w:pPr>
        <w:pStyle w:val="Prrafodelista"/>
        <w:numPr>
          <w:ilvl w:val="0"/>
          <w:numId w:val="11"/>
        </w:numPr>
        <w:spacing w:line="288" w:lineRule="auto"/>
        <w:jc w:val="both"/>
        <w:rPr>
          <w:i/>
          <w:iCs/>
        </w:rPr>
      </w:pPr>
      <w:r w:rsidRPr="00D54114">
        <w:rPr>
          <w:i/>
          <w:iCs/>
        </w:rPr>
        <w:t>Morata ha expresado su apoyo claro y solidaridad con Ceuta, con sus ciudadanos y con sus empresarios, autónomos y trabajadores. “Ceuta es España y no puede sentirse sola ante una situación de esta gravedad".</w:t>
      </w:r>
    </w:p>
    <w:p w14:paraId="4B70D4F5" w14:textId="77777777" w:rsidR="00D54114" w:rsidRPr="00785A9D" w:rsidRDefault="00D54114" w:rsidP="00D54114">
      <w:pPr>
        <w:pStyle w:val="Prrafodelista"/>
        <w:spacing w:line="288" w:lineRule="auto"/>
        <w:ind w:left="360"/>
        <w:jc w:val="both"/>
      </w:pPr>
    </w:p>
    <w:p w14:paraId="521555FE" w14:textId="56A6749B" w:rsidR="00F75FB7" w:rsidRDefault="00D23B62" w:rsidP="00785A9D">
      <w:pPr>
        <w:spacing w:line="288" w:lineRule="auto"/>
        <w:jc w:val="both"/>
      </w:pPr>
      <w:r w:rsidRPr="00785A9D">
        <w:rPr>
          <w:b/>
          <w:bCs/>
        </w:rPr>
        <w:t xml:space="preserve">Valencia, </w:t>
      </w:r>
      <w:r w:rsidR="00785A9D">
        <w:rPr>
          <w:b/>
          <w:bCs/>
        </w:rPr>
        <w:t>3 de septiembre de 2026</w:t>
      </w:r>
      <w:r w:rsidRPr="00785A9D">
        <w:rPr>
          <w:b/>
          <w:bCs/>
        </w:rPr>
        <w:t>.-</w:t>
      </w:r>
      <w:r w:rsidRPr="00785A9D">
        <w:t xml:space="preserve"> </w:t>
      </w:r>
      <w:r w:rsidR="00D54114">
        <w:t xml:space="preserve">José Vicente </w:t>
      </w:r>
      <w:r w:rsidR="00785A9D">
        <w:t>Morata</w:t>
      </w:r>
      <w:r w:rsidR="00F75FB7">
        <w:t xml:space="preserve"> ha</w:t>
      </w:r>
      <w:r w:rsidR="00F75FB7" w:rsidRPr="00F75FB7">
        <w:t xml:space="preserve"> expresa</w:t>
      </w:r>
      <w:r w:rsidR="00F75FB7">
        <w:t xml:space="preserve">do hoy el apoyo y la solidaridad </w:t>
      </w:r>
      <w:r w:rsidR="00F75FB7" w:rsidRPr="00F75FB7">
        <w:t xml:space="preserve">con Ceuta, </w:t>
      </w:r>
      <w:r w:rsidR="00F75FB7">
        <w:t>“</w:t>
      </w:r>
      <w:r w:rsidR="00F75FB7" w:rsidRPr="00F75FB7">
        <w:t>con sus ciudadanos y especialmente, desde nuestra responsabilidad, con sus empresarios, autónomos y trabajadores. Ceuta es España y no puede sentirse sola ante una situación de esta gravedad</w:t>
      </w:r>
      <w:r w:rsidR="00F75FB7">
        <w:t>”</w:t>
      </w:r>
      <w:r w:rsidR="00F75FB7" w:rsidRPr="00F75FB7">
        <w:t xml:space="preserve">. Sobre la crisis que atraviesa, </w:t>
      </w:r>
      <w:r w:rsidR="00F75FB7">
        <w:t>Morata ha explicado que “</w:t>
      </w:r>
      <w:r w:rsidR="00F75FB7" w:rsidRPr="00F75FB7">
        <w:t xml:space="preserve">hay que </w:t>
      </w:r>
      <w:r w:rsidR="00F75FB7">
        <w:t xml:space="preserve">encontrar una solución cuando antes, </w:t>
      </w:r>
      <w:r w:rsidR="00F75FB7" w:rsidRPr="00F75FB7">
        <w:t>evitando deteriorar la confianza institucional</w:t>
      </w:r>
      <w:r w:rsidR="00F75FB7">
        <w:t xml:space="preserve"> y manteniendo la estabilidad institucional</w:t>
      </w:r>
      <w:r w:rsidR="00F75FB7" w:rsidRPr="00F75FB7">
        <w:t xml:space="preserve">. Los empresarios necesitamos estabilidad, seguridad y confianza en las instituciones. Un país con instituciones sólidas y respetadas genera confianza, </w:t>
      </w:r>
      <w:r w:rsidR="00F75FB7">
        <w:t xml:space="preserve">fundamental para que las empresas </w:t>
      </w:r>
      <w:r w:rsidR="00F75FB7" w:rsidRPr="00F75FB7">
        <w:t>inv</w:t>
      </w:r>
      <w:r w:rsidR="00F75FB7">
        <w:t xml:space="preserve">iertan, crezcan y generen </w:t>
      </w:r>
      <w:r w:rsidR="00F75FB7" w:rsidRPr="00F75FB7">
        <w:t>empleo</w:t>
      </w:r>
      <w:r w:rsidR="00F75FB7">
        <w:t xml:space="preserve"> y la sociedad confíe en el futuro”.</w:t>
      </w:r>
    </w:p>
    <w:p w14:paraId="285CCE41" w14:textId="77777777" w:rsidR="00F75FB7" w:rsidRDefault="00F75FB7" w:rsidP="00785A9D">
      <w:pPr>
        <w:spacing w:line="288" w:lineRule="auto"/>
        <w:jc w:val="both"/>
      </w:pPr>
    </w:p>
    <w:p w14:paraId="4FB7B277" w14:textId="24D067B1" w:rsidR="00F75FB7" w:rsidRDefault="00F75FB7" w:rsidP="00F75FB7">
      <w:pPr>
        <w:spacing w:line="288" w:lineRule="auto"/>
        <w:jc w:val="both"/>
      </w:pPr>
      <w:r>
        <w:t xml:space="preserve">En su intervención, Morata </w:t>
      </w:r>
      <w:r w:rsidRPr="00785A9D">
        <w:t xml:space="preserve">ha situado la </w:t>
      </w:r>
      <w:r w:rsidRPr="00D54114">
        <w:t xml:space="preserve">velocidad de cambio como uno de los factores determinantes de la competitividad </w:t>
      </w:r>
      <w:r>
        <w:t xml:space="preserve">de las empresas </w:t>
      </w:r>
      <w:r w:rsidRPr="00D54114">
        <w:t xml:space="preserve">y el crecimiento económico. </w:t>
      </w:r>
      <w:r>
        <w:t>“</w:t>
      </w:r>
      <w:r w:rsidRPr="00D54114">
        <w:t>En un entorno en el que la tecnología, los mercados, las competencias y los modelos de negocio evolucionan cada vez más rápido, empresas, sociedad y administraciones deben ser capaces de aprender, incorporar tecnologías y tomar decisiones a un ritmo similar o superior al de los cambios que se producen a su alrededor</w:t>
      </w:r>
      <w:r>
        <w:t>”</w:t>
      </w:r>
      <w:r w:rsidRPr="00D54114">
        <w:t>.</w:t>
      </w:r>
    </w:p>
    <w:p w14:paraId="2E8F6F90" w14:textId="77777777" w:rsidR="00F75FB7" w:rsidRDefault="00F75FB7" w:rsidP="00785A9D">
      <w:pPr>
        <w:spacing w:line="288" w:lineRule="auto"/>
        <w:jc w:val="both"/>
      </w:pPr>
    </w:p>
    <w:p w14:paraId="4A960012" w14:textId="77777777" w:rsidR="00D54114" w:rsidRPr="00D54114" w:rsidRDefault="00D54114" w:rsidP="00D54114">
      <w:pPr>
        <w:spacing w:line="288" w:lineRule="auto"/>
        <w:jc w:val="both"/>
      </w:pPr>
      <w:r>
        <w:t xml:space="preserve">Morata ha realizado esas declaraciones en la comida de inicio de curso que organiza cada año en la Albufera y a la que ha asistido el president de la Generalitat </w:t>
      </w:r>
      <w:r w:rsidRPr="00D54114">
        <w:rPr>
          <w:b/>
          <w:bCs/>
        </w:rPr>
        <w:t>Juanfran Pérez Llorca</w:t>
      </w:r>
      <w:r w:rsidRPr="00D54114">
        <w:t>, acompañado por la vicepresidenta primera y consellera de Vivienda, Empleo, Juventud e Igualdad, </w:t>
      </w:r>
      <w:r w:rsidRPr="00D54114">
        <w:rPr>
          <w:b/>
          <w:bCs/>
        </w:rPr>
        <w:t>Susana Camarero</w:t>
      </w:r>
      <w:r w:rsidRPr="00D54114">
        <w:t>; el vicepresidente segundo y conseller de Presidencia, </w:t>
      </w:r>
      <w:r w:rsidRPr="00D54114">
        <w:rPr>
          <w:b/>
          <w:bCs/>
        </w:rPr>
        <w:t>José Luis Díez</w:t>
      </w:r>
      <w:r w:rsidRPr="00D54114">
        <w:t>; el vicepresidente tercero y conseller de Medio Ambiente, Infraestructuras y Territorio, </w:t>
      </w:r>
      <w:r w:rsidRPr="00D54114">
        <w:rPr>
          <w:b/>
          <w:bCs/>
        </w:rPr>
        <w:t>Vicente Martínez Mus</w:t>
      </w:r>
      <w:r w:rsidRPr="00D54114">
        <w:t>; el conseller de Economía, Hacienda y Administración Pública, </w:t>
      </w:r>
      <w:r w:rsidRPr="00D54114">
        <w:rPr>
          <w:b/>
          <w:bCs/>
        </w:rPr>
        <w:t>José Antonio Rovira</w:t>
      </w:r>
      <w:r w:rsidRPr="00D54114">
        <w:t>; y la consellera de Innovación, Industria, Comercio y Turismo, </w:t>
      </w:r>
      <w:r w:rsidRPr="00D54114">
        <w:rPr>
          <w:b/>
          <w:bCs/>
        </w:rPr>
        <w:t>Marian Cano</w:t>
      </w:r>
      <w:r w:rsidRPr="00D54114">
        <w:t>.</w:t>
      </w:r>
    </w:p>
    <w:p w14:paraId="778D7F0A" w14:textId="77777777" w:rsidR="00D54114" w:rsidRPr="00D54114" w:rsidRDefault="00D54114" w:rsidP="00D54114">
      <w:pPr>
        <w:spacing w:line="288" w:lineRule="auto"/>
        <w:jc w:val="both"/>
      </w:pPr>
    </w:p>
    <w:p w14:paraId="0A4F8DEF" w14:textId="3AC6EDFD" w:rsidR="00D54114" w:rsidRPr="00D54114" w:rsidRDefault="00D54114" w:rsidP="00D54114">
      <w:pPr>
        <w:spacing w:line="288" w:lineRule="auto"/>
        <w:jc w:val="both"/>
      </w:pPr>
      <w:r>
        <w:t xml:space="preserve">Han participado </w:t>
      </w:r>
      <w:r w:rsidRPr="00D54114">
        <w:t>también el presidente de AVE</w:t>
      </w:r>
      <w:r w:rsidRPr="00D54114">
        <w:rPr>
          <w:b/>
          <w:bCs/>
        </w:rPr>
        <w:t>, Vicente Boluda Fos</w:t>
      </w:r>
      <w:r w:rsidRPr="00D54114">
        <w:t>; la presidenta de la Autoridad Portuaria de Valencia, </w:t>
      </w:r>
      <w:r w:rsidRPr="00D54114">
        <w:rPr>
          <w:b/>
          <w:bCs/>
        </w:rPr>
        <w:t>Mar Chao</w:t>
      </w:r>
      <w:r w:rsidRPr="00D54114">
        <w:t>; el presidente de la CEV, </w:t>
      </w:r>
      <w:r w:rsidRPr="00D54114">
        <w:rPr>
          <w:b/>
          <w:bCs/>
        </w:rPr>
        <w:t>Vicente Lafuente</w:t>
      </w:r>
      <w:r w:rsidRPr="00D54114">
        <w:t>; el presidente de AVA, </w:t>
      </w:r>
      <w:r w:rsidRPr="00D54114">
        <w:rPr>
          <w:b/>
          <w:bCs/>
        </w:rPr>
        <w:t>Cristóbal Aguado</w:t>
      </w:r>
      <w:r w:rsidRPr="00D54114">
        <w:t>; el presidente de CONFECOMERÇ, </w:t>
      </w:r>
      <w:r w:rsidRPr="00D54114">
        <w:rPr>
          <w:b/>
          <w:bCs/>
        </w:rPr>
        <w:t>Rafael Torres</w:t>
      </w:r>
      <w:r w:rsidRPr="00D54114">
        <w:t>; el presidente de ATEVAL, </w:t>
      </w:r>
      <w:r w:rsidRPr="00D54114">
        <w:rPr>
          <w:b/>
          <w:bCs/>
        </w:rPr>
        <w:t>José Serna</w:t>
      </w:r>
      <w:r w:rsidRPr="00D54114">
        <w:t>; el presidente de FVET, </w:t>
      </w:r>
      <w:r w:rsidRPr="00D54114">
        <w:rPr>
          <w:b/>
          <w:bCs/>
        </w:rPr>
        <w:t>Carlos Prades</w:t>
      </w:r>
      <w:r w:rsidRPr="00D54114">
        <w:t>; el presidente de Conexus, </w:t>
      </w:r>
      <w:r w:rsidRPr="00D54114">
        <w:rPr>
          <w:b/>
          <w:bCs/>
        </w:rPr>
        <w:t>Manuel Broseta</w:t>
      </w:r>
      <w:r w:rsidRPr="00D54114">
        <w:t>; el presidente de CONHOSTUR, </w:t>
      </w:r>
      <w:r w:rsidRPr="00D54114">
        <w:rPr>
          <w:b/>
          <w:bCs/>
        </w:rPr>
        <w:t xml:space="preserve">Manuel </w:t>
      </w:r>
      <w:r w:rsidRPr="00D54114">
        <w:rPr>
          <w:b/>
          <w:bCs/>
        </w:rPr>
        <w:lastRenderedPageBreak/>
        <w:t>Espinar</w:t>
      </w:r>
      <w:r w:rsidRPr="00D54114">
        <w:t>; los presidentes de las cámaras de Alicante, Castellón, Alcoy y Orihuela, </w:t>
      </w:r>
      <w:r w:rsidRPr="00D54114">
        <w:rPr>
          <w:b/>
          <w:bCs/>
        </w:rPr>
        <w:t>Carlos Baño, Dolores Guillamón, Lucía Pascual </w:t>
      </w:r>
      <w:r w:rsidRPr="00D54114">
        <w:t>y</w:t>
      </w:r>
      <w:r w:rsidRPr="00D54114">
        <w:rPr>
          <w:b/>
          <w:bCs/>
        </w:rPr>
        <w:t> Mario Martínez</w:t>
      </w:r>
      <w:r w:rsidRPr="00D54114">
        <w:t>, respectivamente, la vicepresidenta de Cámara Alicante, </w:t>
      </w:r>
      <w:r w:rsidRPr="00D54114">
        <w:rPr>
          <w:b/>
          <w:bCs/>
        </w:rPr>
        <w:t>Eva Miñano</w:t>
      </w:r>
      <w:r w:rsidRPr="00D54114">
        <w:t> y el presidente de Cámara Madrid, </w:t>
      </w:r>
      <w:r w:rsidRPr="00D54114">
        <w:rPr>
          <w:b/>
          <w:bCs/>
        </w:rPr>
        <w:t>Ángel Asensio</w:t>
      </w:r>
      <w:r w:rsidRPr="00D54114">
        <w:t>.</w:t>
      </w:r>
    </w:p>
    <w:p w14:paraId="2904C17F" w14:textId="77777777" w:rsidR="00D54114" w:rsidRPr="00D54114" w:rsidRDefault="00D54114" w:rsidP="00D54114">
      <w:pPr>
        <w:spacing w:line="288" w:lineRule="auto"/>
        <w:jc w:val="both"/>
      </w:pPr>
    </w:p>
    <w:p w14:paraId="367FFD67" w14:textId="550E5FB4" w:rsidR="00D54114" w:rsidRPr="00D54114" w:rsidRDefault="00D54114" w:rsidP="00D54114">
      <w:pPr>
        <w:spacing w:line="288" w:lineRule="auto"/>
        <w:jc w:val="both"/>
      </w:pPr>
      <w:r w:rsidRPr="00D54114">
        <w:t>Por parte de Cámara Valencia</w:t>
      </w:r>
      <w:r>
        <w:t xml:space="preserve"> han asistido </w:t>
      </w:r>
      <w:r w:rsidRPr="00D54114">
        <w:t xml:space="preserve">además de </w:t>
      </w:r>
      <w:r>
        <w:t>su presidente</w:t>
      </w:r>
      <w:r w:rsidRPr="00D54114">
        <w:t>, la vicepresidenta primera, </w:t>
      </w:r>
      <w:r w:rsidRPr="00D54114">
        <w:rPr>
          <w:b/>
          <w:bCs/>
        </w:rPr>
        <w:t>María José Mainar</w:t>
      </w:r>
      <w:r w:rsidRPr="00D54114">
        <w:t>; el vicepresidente segundo, </w:t>
      </w:r>
      <w:r w:rsidRPr="00D54114">
        <w:rPr>
          <w:b/>
          <w:bCs/>
        </w:rPr>
        <w:t>Alejandro Bermejo</w:t>
      </w:r>
      <w:r w:rsidRPr="00D54114">
        <w:t>; y los miembros del Comité Ejecutivo </w:t>
      </w:r>
      <w:r w:rsidRPr="00D54114">
        <w:rPr>
          <w:b/>
          <w:bCs/>
        </w:rPr>
        <w:t>Juan Cámara, Vicente Boluda Ceballos, Francisco Corell, Olga García, Fernando Gastaldo </w:t>
      </w:r>
      <w:r w:rsidRPr="00D54114">
        <w:t>y </w:t>
      </w:r>
      <w:r w:rsidRPr="00D54114">
        <w:rPr>
          <w:b/>
          <w:bCs/>
        </w:rPr>
        <w:t>Yasmina Santos</w:t>
      </w:r>
      <w:r w:rsidRPr="00D54114">
        <w:t>.</w:t>
      </w:r>
    </w:p>
    <w:p w14:paraId="1FE5D282" w14:textId="77777777" w:rsidR="00D54114" w:rsidRDefault="00D54114" w:rsidP="00D54114">
      <w:pPr>
        <w:spacing w:line="288" w:lineRule="auto"/>
        <w:jc w:val="both"/>
      </w:pPr>
    </w:p>
    <w:p w14:paraId="69DC8622" w14:textId="277DCB1D" w:rsidR="00D54114" w:rsidRPr="00D23B62" w:rsidRDefault="00D54114" w:rsidP="00D54114">
      <w:pPr>
        <w:spacing w:line="288" w:lineRule="auto"/>
        <w:jc w:val="both"/>
      </w:pPr>
      <w:r>
        <w:t>E</w:t>
      </w:r>
      <w:r w:rsidRPr="00D23B62">
        <w:t xml:space="preserve">l acto ha reunido a numerosos representantes del mundo económico valenciano, </w:t>
      </w:r>
      <w:r>
        <w:t xml:space="preserve">de </w:t>
      </w:r>
      <w:r w:rsidRPr="00D23B62">
        <w:t>cámaras de comercio de la Comunitat y directivos de entidades como CaixaBank, BBVA, Banco Santander, Sabadell, Bankinter, Caixa Popular, Cajamar, Deutsche Bank e Ibercaja.</w:t>
      </w:r>
      <w:r>
        <w:t xml:space="preserve"> </w:t>
      </w:r>
      <w:r w:rsidRPr="00D23B62">
        <w:t>También han participado representantes de empresas como</w:t>
      </w:r>
      <w:r>
        <w:t xml:space="preserve"> </w:t>
      </w:r>
      <w:r w:rsidRPr="00810F8C">
        <w:t>Air Nostrum, Anecoop, Agricultores de la Vega, Avia, Consum, Dacsa Group, Don Hierro, Edwards Lifesciences, Emac Complementos, EUIPO, Ford España, Helados Estiu, Iberdrola, Industrias Saludes, Irisem-Quimacova, Jumel Alimentaria, Laboratorios Babé, Mapfre, Mediterranean Shipping, Nunsys, Pavasal, PowerCo, Propeller Club, Raminatrans, Ribera Salud, Rover Grupo, SH Hoteles, SPB, S2 Grupo, Smurfit Westrock, Stadler Rail Valencia, Telefónica, Torrecid, UBE Corporation Europe, Umivale y Vectalia, entre otras</w:t>
      </w:r>
      <w:r w:rsidRPr="00D23B62">
        <w:t>, consolidando este encuentro como uno de los principales hitos de la agenda empresarial anual de la Comunitat Valenciana.</w:t>
      </w:r>
    </w:p>
    <w:p w14:paraId="7E8429F9" w14:textId="77777777" w:rsidR="00F75FB7" w:rsidRDefault="00F75FB7" w:rsidP="00785A9D">
      <w:pPr>
        <w:spacing w:line="288" w:lineRule="auto"/>
        <w:jc w:val="both"/>
      </w:pPr>
    </w:p>
    <w:p w14:paraId="693552EA" w14:textId="5669A77B" w:rsidR="00785A9D" w:rsidRPr="00D54114" w:rsidRDefault="00D54114" w:rsidP="00785A9D">
      <w:pPr>
        <w:spacing w:line="288" w:lineRule="auto"/>
        <w:jc w:val="both"/>
      </w:pPr>
      <w:r>
        <w:t xml:space="preserve">En su intervención, </w:t>
      </w:r>
      <w:r w:rsidR="00785A9D" w:rsidRPr="00D54114">
        <w:t xml:space="preserve">Morata ha destacado que las empresas valencianas compiten actualmente con territorios que avanzan a velocidades </w:t>
      </w:r>
      <w:r w:rsidR="00810F8C" w:rsidRPr="00D54114">
        <w:t>superiores</w:t>
      </w:r>
      <w:r w:rsidR="00785A9D" w:rsidRPr="00D54114">
        <w:t>, por lo que la capacidad para transformar rápidamente los cambios en nuevas oportunidades se está convirtiendo en una ventaja competitiva.</w:t>
      </w:r>
      <w:r>
        <w:t xml:space="preserve"> </w:t>
      </w:r>
      <w:r w:rsidR="00785A9D" w:rsidRPr="00D54114">
        <w:t>En este contexto, innovar ya no es suficiente, resulta necesario reducir el tiempo que transcurre desde que se genera una innovación en universidades, institutos tecnológicos o grandes compañías hasta que se incorpora a las pymes y al conjunto del tejido productivo.</w:t>
      </w:r>
      <w:r>
        <w:t xml:space="preserve"> </w:t>
      </w:r>
      <w:r w:rsidR="00785A9D" w:rsidRPr="00D54114">
        <w:t>El capital humano constituye otro de los elementos fundamentales de esta transformación. Morata ha destacado que las empresas con mejores competencias profesionales tienen más posibilidades de incorporar tecnologías avanzadas como inteligencia artificial.</w:t>
      </w:r>
      <w:r w:rsidR="00092125">
        <w:t xml:space="preserve"> “</w:t>
      </w:r>
      <w:r w:rsidR="00785A9D" w:rsidRPr="00D54114">
        <w:t xml:space="preserve">La competitividad depende cada vez más de la combinación entre innovación, velocidad de </w:t>
      </w:r>
      <w:r w:rsidR="00810F8C" w:rsidRPr="00D54114">
        <w:t>cambio</w:t>
      </w:r>
      <w:r w:rsidR="00785A9D" w:rsidRPr="00D54114">
        <w:t xml:space="preserve"> y capacidad de adaptación. Este proceso debe ir acompañado de administraciones más ágiles y de las infraestructuras económicas necesarias para competir, tanto las físicas (energía, agua y obras) como las sociales (Universidad e Institutos Tecnológicos)</w:t>
      </w:r>
      <w:r w:rsidR="00092125">
        <w:t>”</w:t>
      </w:r>
      <w:r w:rsidR="00785A9D" w:rsidRPr="00D54114">
        <w:t>.</w:t>
      </w:r>
    </w:p>
    <w:sectPr w:rsidR="00785A9D" w:rsidRPr="00D54114" w:rsidSect="00AF57C3">
      <w:headerReference w:type="default" r:id="rId8"/>
      <w:footerReference w:type="even" r:id="rId9"/>
      <w:pgSz w:w="11906" w:h="16838"/>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E199A" w14:textId="77777777" w:rsidR="00F17FE4" w:rsidRDefault="00F17FE4">
      <w:r>
        <w:separator/>
      </w:r>
    </w:p>
  </w:endnote>
  <w:endnote w:type="continuationSeparator" w:id="0">
    <w:p w14:paraId="376021E6" w14:textId="77777777" w:rsidR="00F17FE4" w:rsidRDefault="00F17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5223B" w14:textId="77777777" w:rsidR="00B63B81" w:rsidRDefault="00B63B81" w:rsidP="000B2A08">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382F269F" w14:textId="77777777" w:rsidR="00B63B81" w:rsidRDefault="00B63B8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810D6" w14:textId="77777777" w:rsidR="00F17FE4" w:rsidRDefault="00F17FE4">
      <w:r>
        <w:separator/>
      </w:r>
    </w:p>
  </w:footnote>
  <w:footnote w:type="continuationSeparator" w:id="0">
    <w:p w14:paraId="133B35E9" w14:textId="77777777" w:rsidR="00F17FE4" w:rsidRDefault="00F17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72DA" w14:textId="5B03587E" w:rsidR="00AF57C3" w:rsidRDefault="0069487E">
    <w:pPr>
      <w:pStyle w:val="Encabezado"/>
    </w:pPr>
    <w:r>
      <w:rPr>
        <w:noProof/>
      </w:rPr>
      <w:drawing>
        <wp:anchor distT="0" distB="0" distL="114300" distR="114300" simplePos="0" relativeHeight="251657728" behindDoc="1" locked="0" layoutInCell="1" allowOverlap="1" wp14:anchorId="76677DF9" wp14:editId="0914ED40">
          <wp:simplePos x="0" y="0"/>
          <wp:positionH relativeFrom="column">
            <wp:posOffset>-637540</wp:posOffset>
          </wp:positionH>
          <wp:positionV relativeFrom="paragraph">
            <wp:posOffset>-24765</wp:posOffset>
          </wp:positionV>
          <wp:extent cx="1664335" cy="527685"/>
          <wp:effectExtent l="0" t="0" r="0" b="0"/>
          <wp:wrapTopAndBottom/>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4335" cy="527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391A"/>
    <w:multiLevelType w:val="multilevel"/>
    <w:tmpl w:val="BC384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B399F"/>
    <w:multiLevelType w:val="hybridMultilevel"/>
    <w:tmpl w:val="AA90C868"/>
    <w:lvl w:ilvl="0" w:tplc="04CE9F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9D36A90"/>
    <w:multiLevelType w:val="hybridMultilevel"/>
    <w:tmpl w:val="D414A3F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2F062CE3"/>
    <w:multiLevelType w:val="hybridMultilevel"/>
    <w:tmpl w:val="805A7E0E"/>
    <w:lvl w:ilvl="0" w:tplc="04CE9F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89E556D"/>
    <w:multiLevelType w:val="multilevel"/>
    <w:tmpl w:val="0D54B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1F38A6"/>
    <w:multiLevelType w:val="hybridMultilevel"/>
    <w:tmpl w:val="391C7100"/>
    <w:lvl w:ilvl="0" w:tplc="CC6AA78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A80501F"/>
    <w:multiLevelType w:val="hybridMultilevel"/>
    <w:tmpl w:val="19F07184"/>
    <w:lvl w:ilvl="0" w:tplc="04CE9F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DEC17A4"/>
    <w:multiLevelType w:val="hybridMultilevel"/>
    <w:tmpl w:val="613216C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51742355"/>
    <w:multiLevelType w:val="multilevel"/>
    <w:tmpl w:val="B7A85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D41540"/>
    <w:multiLevelType w:val="multilevel"/>
    <w:tmpl w:val="C010D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C157D5"/>
    <w:multiLevelType w:val="hybridMultilevel"/>
    <w:tmpl w:val="B5843CA0"/>
    <w:lvl w:ilvl="0" w:tplc="CD467EB8">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277488824">
    <w:abstractNumId w:val="10"/>
  </w:num>
  <w:num w:numId="2" w16cid:durableId="1605191098">
    <w:abstractNumId w:val="7"/>
  </w:num>
  <w:num w:numId="3" w16cid:durableId="985086789">
    <w:abstractNumId w:val="5"/>
  </w:num>
  <w:num w:numId="4" w16cid:durableId="1948148435">
    <w:abstractNumId w:val="1"/>
  </w:num>
  <w:num w:numId="5" w16cid:durableId="1527864321">
    <w:abstractNumId w:val="6"/>
  </w:num>
  <w:num w:numId="6" w16cid:durableId="1949700214">
    <w:abstractNumId w:val="9"/>
  </w:num>
  <w:num w:numId="7" w16cid:durableId="1062874578">
    <w:abstractNumId w:val="4"/>
  </w:num>
  <w:num w:numId="8" w16cid:durableId="749349127">
    <w:abstractNumId w:val="3"/>
  </w:num>
  <w:num w:numId="9" w16cid:durableId="1568802377">
    <w:abstractNumId w:val="0"/>
  </w:num>
  <w:num w:numId="10" w16cid:durableId="918948309">
    <w:abstractNumId w:val="8"/>
  </w:num>
  <w:num w:numId="11" w16cid:durableId="18152224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03A"/>
    <w:rsid w:val="000074DE"/>
    <w:rsid w:val="00021AF6"/>
    <w:rsid w:val="00032275"/>
    <w:rsid w:val="000327A8"/>
    <w:rsid w:val="00042BF9"/>
    <w:rsid w:val="00044D7A"/>
    <w:rsid w:val="00047CD1"/>
    <w:rsid w:val="000627F1"/>
    <w:rsid w:val="000644AC"/>
    <w:rsid w:val="00064ED5"/>
    <w:rsid w:val="00066AC2"/>
    <w:rsid w:val="0007288E"/>
    <w:rsid w:val="000738E7"/>
    <w:rsid w:val="00082E3C"/>
    <w:rsid w:val="00091641"/>
    <w:rsid w:val="00092125"/>
    <w:rsid w:val="00096D20"/>
    <w:rsid w:val="00097A54"/>
    <w:rsid w:val="000A03ED"/>
    <w:rsid w:val="000A7AAD"/>
    <w:rsid w:val="000B2A08"/>
    <w:rsid w:val="000B3C38"/>
    <w:rsid w:val="000C166C"/>
    <w:rsid w:val="000C372A"/>
    <w:rsid w:val="000D1961"/>
    <w:rsid w:val="000E177C"/>
    <w:rsid w:val="00106057"/>
    <w:rsid w:val="00106A73"/>
    <w:rsid w:val="00110401"/>
    <w:rsid w:val="00110563"/>
    <w:rsid w:val="00112B29"/>
    <w:rsid w:val="00115D27"/>
    <w:rsid w:val="0012760F"/>
    <w:rsid w:val="00127C27"/>
    <w:rsid w:val="00140DA7"/>
    <w:rsid w:val="001419E4"/>
    <w:rsid w:val="00143E25"/>
    <w:rsid w:val="00145543"/>
    <w:rsid w:val="0014566E"/>
    <w:rsid w:val="001566F6"/>
    <w:rsid w:val="0016369C"/>
    <w:rsid w:val="00180B90"/>
    <w:rsid w:val="001853C9"/>
    <w:rsid w:val="001863F0"/>
    <w:rsid w:val="001A24E4"/>
    <w:rsid w:val="001B23FA"/>
    <w:rsid w:val="001D5B0C"/>
    <w:rsid w:val="001D6A14"/>
    <w:rsid w:val="001F3491"/>
    <w:rsid w:val="001F6A8E"/>
    <w:rsid w:val="00202304"/>
    <w:rsid w:val="00222F5B"/>
    <w:rsid w:val="002334AB"/>
    <w:rsid w:val="00242140"/>
    <w:rsid w:val="00253FEE"/>
    <w:rsid w:val="00260779"/>
    <w:rsid w:val="00260CF9"/>
    <w:rsid w:val="002665BC"/>
    <w:rsid w:val="002679BE"/>
    <w:rsid w:val="00267BC8"/>
    <w:rsid w:val="00271E61"/>
    <w:rsid w:val="0029041B"/>
    <w:rsid w:val="00291C13"/>
    <w:rsid w:val="002A23CC"/>
    <w:rsid w:val="002B503A"/>
    <w:rsid w:val="002B5E84"/>
    <w:rsid w:val="002B6E0E"/>
    <w:rsid w:val="002C54F7"/>
    <w:rsid w:val="002D2136"/>
    <w:rsid w:val="002D4EF8"/>
    <w:rsid w:val="002D57E4"/>
    <w:rsid w:val="002D60FC"/>
    <w:rsid w:val="002F021C"/>
    <w:rsid w:val="002F09EA"/>
    <w:rsid w:val="002F2EB2"/>
    <w:rsid w:val="002F4087"/>
    <w:rsid w:val="00300EB8"/>
    <w:rsid w:val="0031719D"/>
    <w:rsid w:val="00325210"/>
    <w:rsid w:val="0033272D"/>
    <w:rsid w:val="00335785"/>
    <w:rsid w:val="00336C86"/>
    <w:rsid w:val="0033722A"/>
    <w:rsid w:val="0033723D"/>
    <w:rsid w:val="00337B96"/>
    <w:rsid w:val="00342572"/>
    <w:rsid w:val="00342956"/>
    <w:rsid w:val="00350E22"/>
    <w:rsid w:val="00351E74"/>
    <w:rsid w:val="00351F3E"/>
    <w:rsid w:val="00351F65"/>
    <w:rsid w:val="0035330C"/>
    <w:rsid w:val="00363A41"/>
    <w:rsid w:val="00364738"/>
    <w:rsid w:val="003678F8"/>
    <w:rsid w:val="00376FD8"/>
    <w:rsid w:val="00381008"/>
    <w:rsid w:val="00381691"/>
    <w:rsid w:val="00383F3C"/>
    <w:rsid w:val="00391506"/>
    <w:rsid w:val="003B1072"/>
    <w:rsid w:val="003B57F8"/>
    <w:rsid w:val="003B5D9E"/>
    <w:rsid w:val="003C2A75"/>
    <w:rsid w:val="003D17BB"/>
    <w:rsid w:val="003E3800"/>
    <w:rsid w:val="003F4E07"/>
    <w:rsid w:val="004058F2"/>
    <w:rsid w:val="00405E8C"/>
    <w:rsid w:val="004064CA"/>
    <w:rsid w:val="00406CAF"/>
    <w:rsid w:val="0041104C"/>
    <w:rsid w:val="00416B4F"/>
    <w:rsid w:val="00431DD1"/>
    <w:rsid w:val="004628D5"/>
    <w:rsid w:val="00464B14"/>
    <w:rsid w:val="004718FB"/>
    <w:rsid w:val="00477294"/>
    <w:rsid w:val="00480327"/>
    <w:rsid w:val="00484C0C"/>
    <w:rsid w:val="0049146A"/>
    <w:rsid w:val="004929FC"/>
    <w:rsid w:val="00493C50"/>
    <w:rsid w:val="00495F0F"/>
    <w:rsid w:val="004A21E1"/>
    <w:rsid w:val="004B3180"/>
    <w:rsid w:val="004C1992"/>
    <w:rsid w:val="004D1B7C"/>
    <w:rsid w:val="004D29EC"/>
    <w:rsid w:val="004D3284"/>
    <w:rsid w:val="004F0E81"/>
    <w:rsid w:val="0050067A"/>
    <w:rsid w:val="005042BA"/>
    <w:rsid w:val="005069D8"/>
    <w:rsid w:val="00507476"/>
    <w:rsid w:val="00511989"/>
    <w:rsid w:val="00513471"/>
    <w:rsid w:val="005137E9"/>
    <w:rsid w:val="005172DC"/>
    <w:rsid w:val="00525DA5"/>
    <w:rsid w:val="00534D87"/>
    <w:rsid w:val="0055216F"/>
    <w:rsid w:val="00553316"/>
    <w:rsid w:val="00561DD2"/>
    <w:rsid w:val="00562443"/>
    <w:rsid w:val="0056282E"/>
    <w:rsid w:val="00565084"/>
    <w:rsid w:val="00570BDF"/>
    <w:rsid w:val="00571AF3"/>
    <w:rsid w:val="00581120"/>
    <w:rsid w:val="00583EAF"/>
    <w:rsid w:val="00585CDD"/>
    <w:rsid w:val="005903EF"/>
    <w:rsid w:val="00595F53"/>
    <w:rsid w:val="00596816"/>
    <w:rsid w:val="005969B1"/>
    <w:rsid w:val="005A36B0"/>
    <w:rsid w:val="005A480B"/>
    <w:rsid w:val="005A6830"/>
    <w:rsid w:val="005B3789"/>
    <w:rsid w:val="005C2523"/>
    <w:rsid w:val="005C2947"/>
    <w:rsid w:val="005C75DC"/>
    <w:rsid w:val="005C776A"/>
    <w:rsid w:val="005D00D1"/>
    <w:rsid w:val="005D1CFA"/>
    <w:rsid w:val="005E17C4"/>
    <w:rsid w:val="005E4B1C"/>
    <w:rsid w:val="005F2558"/>
    <w:rsid w:val="005F2646"/>
    <w:rsid w:val="005F56B8"/>
    <w:rsid w:val="00601EB7"/>
    <w:rsid w:val="00604351"/>
    <w:rsid w:val="00610C91"/>
    <w:rsid w:val="00611665"/>
    <w:rsid w:val="0061346D"/>
    <w:rsid w:val="00614106"/>
    <w:rsid w:val="00615444"/>
    <w:rsid w:val="00645411"/>
    <w:rsid w:val="0064563C"/>
    <w:rsid w:val="006557CA"/>
    <w:rsid w:val="00660FDF"/>
    <w:rsid w:val="00662BAE"/>
    <w:rsid w:val="0066552E"/>
    <w:rsid w:val="006658F2"/>
    <w:rsid w:val="0068230A"/>
    <w:rsid w:val="00684899"/>
    <w:rsid w:val="00685F57"/>
    <w:rsid w:val="0068688C"/>
    <w:rsid w:val="006930D0"/>
    <w:rsid w:val="0069487E"/>
    <w:rsid w:val="006A0897"/>
    <w:rsid w:val="006A724B"/>
    <w:rsid w:val="006B02E3"/>
    <w:rsid w:val="006B0A04"/>
    <w:rsid w:val="006B51E3"/>
    <w:rsid w:val="006C1C47"/>
    <w:rsid w:val="006C7396"/>
    <w:rsid w:val="006D3171"/>
    <w:rsid w:val="006D484B"/>
    <w:rsid w:val="006D5978"/>
    <w:rsid w:val="006E1BD1"/>
    <w:rsid w:val="006E3E79"/>
    <w:rsid w:val="006E6C53"/>
    <w:rsid w:val="006F70C4"/>
    <w:rsid w:val="00711DCD"/>
    <w:rsid w:val="00712FB7"/>
    <w:rsid w:val="00722079"/>
    <w:rsid w:val="0072441D"/>
    <w:rsid w:val="00724CBB"/>
    <w:rsid w:val="0072551E"/>
    <w:rsid w:val="00725F32"/>
    <w:rsid w:val="00733E20"/>
    <w:rsid w:val="0073593C"/>
    <w:rsid w:val="00743059"/>
    <w:rsid w:val="00743647"/>
    <w:rsid w:val="00745858"/>
    <w:rsid w:val="00750F83"/>
    <w:rsid w:val="00753D51"/>
    <w:rsid w:val="00757A4E"/>
    <w:rsid w:val="00773A27"/>
    <w:rsid w:val="00780180"/>
    <w:rsid w:val="00785A9D"/>
    <w:rsid w:val="00792F87"/>
    <w:rsid w:val="00794E93"/>
    <w:rsid w:val="007A1030"/>
    <w:rsid w:val="007B650C"/>
    <w:rsid w:val="007D38F7"/>
    <w:rsid w:val="007E1FC4"/>
    <w:rsid w:val="007F39EA"/>
    <w:rsid w:val="00800433"/>
    <w:rsid w:val="00810F8C"/>
    <w:rsid w:val="00821EAC"/>
    <w:rsid w:val="00832140"/>
    <w:rsid w:val="00834767"/>
    <w:rsid w:val="00837632"/>
    <w:rsid w:val="00840C61"/>
    <w:rsid w:val="00850DC0"/>
    <w:rsid w:val="00855D8D"/>
    <w:rsid w:val="00865F36"/>
    <w:rsid w:val="008745D9"/>
    <w:rsid w:val="008770A9"/>
    <w:rsid w:val="0088405D"/>
    <w:rsid w:val="008854DB"/>
    <w:rsid w:val="008867C3"/>
    <w:rsid w:val="00891FA0"/>
    <w:rsid w:val="00894112"/>
    <w:rsid w:val="008A76D1"/>
    <w:rsid w:val="008A7F3B"/>
    <w:rsid w:val="008B0E17"/>
    <w:rsid w:val="008B44FD"/>
    <w:rsid w:val="008B6E3A"/>
    <w:rsid w:val="008C3D88"/>
    <w:rsid w:val="008D1D34"/>
    <w:rsid w:val="008D263D"/>
    <w:rsid w:val="008D3914"/>
    <w:rsid w:val="008D4572"/>
    <w:rsid w:val="008D5811"/>
    <w:rsid w:val="008E0A72"/>
    <w:rsid w:val="008E664D"/>
    <w:rsid w:val="008F3904"/>
    <w:rsid w:val="00913A98"/>
    <w:rsid w:val="0091596E"/>
    <w:rsid w:val="009205C4"/>
    <w:rsid w:val="00926CD4"/>
    <w:rsid w:val="0093047E"/>
    <w:rsid w:val="00933F6F"/>
    <w:rsid w:val="00935975"/>
    <w:rsid w:val="00941568"/>
    <w:rsid w:val="0094594C"/>
    <w:rsid w:val="00963755"/>
    <w:rsid w:val="00972F04"/>
    <w:rsid w:val="00973365"/>
    <w:rsid w:val="00974ECD"/>
    <w:rsid w:val="00980C6E"/>
    <w:rsid w:val="00990009"/>
    <w:rsid w:val="00990A1E"/>
    <w:rsid w:val="009A2BE9"/>
    <w:rsid w:val="009A3807"/>
    <w:rsid w:val="009A3B43"/>
    <w:rsid w:val="009B0399"/>
    <w:rsid w:val="009C068C"/>
    <w:rsid w:val="009C353B"/>
    <w:rsid w:val="009D7A3E"/>
    <w:rsid w:val="009F4E17"/>
    <w:rsid w:val="00A00996"/>
    <w:rsid w:val="00A025B6"/>
    <w:rsid w:val="00A069A5"/>
    <w:rsid w:val="00A1355D"/>
    <w:rsid w:val="00A2285E"/>
    <w:rsid w:val="00A258A9"/>
    <w:rsid w:val="00A263DC"/>
    <w:rsid w:val="00A27B9A"/>
    <w:rsid w:val="00A32AE7"/>
    <w:rsid w:val="00A424E5"/>
    <w:rsid w:val="00A45AB3"/>
    <w:rsid w:val="00A531C7"/>
    <w:rsid w:val="00A57601"/>
    <w:rsid w:val="00A61FAC"/>
    <w:rsid w:val="00A6409E"/>
    <w:rsid w:val="00A673AA"/>
    <w:rsid w:val="00A70055"/>
    <w:rsid w:val="00A70072"/>
    <w:rsid w:val="00A7508B"/>
    <w:rsid w:val="00A90162"/>
    <w:rsid w:val="00A930C4"/>
    <w:rsid w:val="00A932FA"/>
    <w:rsid w:val="00A97448"/>
    <w:rsid w:val="00AA19EB"/>
    <w:rsid w:val="00AA59AF"/>
    <w:rsid w:val="00AA7224"/>
    <w:rsid w:val="00AB1609"/>
    <w:rsid w:val="00AC408B"/>
    <w:rsid w:val="00AD0357"/>
    <w:rsid w:val="00AD36B7"/>
    <w:rsid w:val="00AD50F2"/>
    <w:rsid w:val="00AD5CF0"/>
    <w:rsid w:val="00AE1574"/>
    <w:rsid w:val="00AE15FE"/>
    <w:rsid w:val="00AE439D"/>
    <w:rsid w:val="00AE7828"/>
    <w:rsid w:val="00AF4C6E"/>
    <w:rsid w:val="00AF57C3"/>
    <w:rsid w:val="00B03676"/>
    <w:rsid w:val="00B03E55"/>
    <w:rsid w:val="00B07CEB"/>
    <w:rsid w:val="00B104BB"/>
    <w:rsid w:val="00B23482"/>
    <w:rsid w:val="00B2782C"/>
    <w:rsid w:val="00B3413A"/>
    <w:rsid w:val="00B45279"/>
    <w:rsid w:val="00B465B0"/>
    <w:rsid w:val="00B60008"/>
    <w:rsid w:val="00B63B81"/>
    <w:rsid w:val="00B66E91"/>
    <w:rsid w:val="00B67555"/>
    <w:rsid w:val="00B67BAE"/>
    <w:rsid w:val="00B7448B"/>
    <w:rsid w:val="00B74CD7"/>
    <w:rsid w:val="00B81E91"/>
    <w:rsid w:val="00B92C91"/>
    <w:rsid w:val="00B92DD3"/>
    <w:rsid w:val="00B95F65"/>
    <w:rsid w:val="00B966A2"/>
    <w:rsid w:val="00BA4BC2"/>
    <w:rsid w:val="00BA5750"/>
    <w:rsid w:val="00BC40F5"/>
    <w:rsid w:val="00BC4875"/>
    <w:rsid w:val="00BD0A50"/>
    <w:rsid w:val="00BD7A1F"/>
    <w:rsid w:val="00BE1024"/>
    <w:rsid w:val="00BE14D7"/>
    <w:rsid w:val="00BF6298"/>
    <w:rsid w:val="00C02546"/>
    <w:rsid w:val="00C02772"/>
    <w:rsid w:val="00C03D74"/>
    <w:rsid w:val="00C06CE6"/>
    <w:rsid w:val="00C07F4D"/>
    <w:rsid w:val="00C12A69"/>
    <w:rsid w:val="00C17FD3"/>
    <w:rsid w:val="00C37957"/>
    <w:rsid w:val="00C37B6E"/>
    <w:rsid w:val="00C44D02"/>
    <w:rsid w:val="00C500A8"/>
    <w:rsid w:val="00C50F13"/>
    <w:rsid w:val="00C547EC"/>
    <w:rsid w:val="00C56A8A"/>
    <w:rsid w:val="00C60B9E"/>
    <w:rsid w:val="00C62843"/>
    <w:rsid w:val="00C63BC1"/>
    <w:rsid w:val="00C64B00"/>
    <w:rsid w:val="00C66898"/>
    <w:rsid w:val="00C73FED"/>
    <w:rsid w:val="00C759FE"/>
    <w:rsid w:val="00C777F8"/>
    <w:rsid w:val="00C9373B"/>
    <w:rsid w:val="00CA64FA"/>
    <w:rsid w:val="00CB16C3"/>
    <w:rsid w:val="00CC1794"/>
    <w:rsid w:val="00CC7617"/>
    <w:rsid w:val="00CD15C6"/>
    <w:rsid w:val="00CD19C2"/>
    <w:rsid w:val="00CD261A"/>
    <w:rsid w:val="00CE0D28"/>
    <w:rsid w:val="00CE113E"/>
    <w:rsid w:val="00CF6C76"/>
    <w:rsid w:val="00D038AE"/>
    <w:rsid w:val="00D06B0E"/>
    <w:rsid w:val="00D12F88"/>
    <w:rsid w:val="00D142FE"/>
    <w:rsid w:val="00D2203A"/>
    <w:rsid w:val="00D23B62"/>
    <w:rsid w:val="00D40195"/>
    <w:rsid w:val="00D40624"/>
    <w:rsid w:val="00D46825"/>
    <w:rsid w:val="00D474D5"/>
    <w:rsid w:val="00D530CA"/>
    <w:rsid w:val="00D54114"/>
    <w:rsid w:val="00D54A3B"/>
    <w:rsid w:val="00D574F4"/>
    <w:rsid w:val="00D67837"/>
    <w:rsid w:val="00D7117C"/>
    <w:rsid w:val="00D93360"/>
    <w:rsid w:val="00D95278"/>
    <w:rsid w:val="00D959A1"/>
    <w:rsid w:val="00DA6722"/>
    <w:rsid w:val="00DB0B0E"/>
    <w:rsid w:val="00DB337B"/>
    <w:rsid w:val="00DC0D9A"/>
    <w:rsid w:val="00DC57DC"/>
    <w:rsid w:val="00DC604C"/>
    <w:rsid w:val="00DC61CB"/>
    <w:rsid w:val="00DE3278"/>
    <w:rsid w:val="00DF174D"/>
    <w:rsid w:val="00E010E0"/>
    <w:rsid w:val="00E047F1"/>
    <w:rsid w:val="00E2061F"/>
    <w:rsid w:val="00E3769C"/>
    <w:rsid w:val="00E67A00"/>
    <w:rsid w:val="00E74C7F"/>
    <w:rsid w:val="00E763E4"/>
    <w:rsid w:val="00E77714"/>
    <w:rsid w:val="00E77B46"/>
    <w:rsid w:val="00E819F2"/>
    <w:rsid w:val="00E846F0"/>
    <w:rsid w:val="00E919DD"/>
    <w:rsid w:val="00E9592B"/>
    <w:rsid w:val="00EB005F"/>
    <w:rsid w:val="00EB5809"/>
    <w:rsid w:val="00EC0C5B"/>
    <w:rsid w:val="00EC323E"/>
    <w:rsid w:val="00EC38BE"/>
    <w:rsid w:val="00EC65E3"/>
    <w:rsid w:val="00ED44D6"/>
    <w:rsid w:val="00EE06C2"/>
    <w:rsid w:val="00EE18E5"/>
    <w:rsid w:val="00EE3A96"/>
    <w:rsid w:val="00EE6D2F"/>
    <w:rsid w:val="00EF74E8"/>
    <w:rsid w:val="00EF7829"/>
    <w:rsid w:val="00F01B78"/>
    <w:rsid w:val="00F04993"/>
    <w:rsid w:val="00F151CC"/>
    <w:rsid w:val="00F16CB2"/>
    <w:rsid w:val="00F17FE4"/>
    <w:rsid w:val="00F2659A"/>
    <w:rsid w:val="00F5764A"/>
    <w:rsid w:val="00F57D26"/>
    <w:rsid w:val="00F617D2"/>
    <w:rsid w:val="00F75FB7"/>
    <w:rsid w:val="00F825F3"/>
    <w:rsid w:val="00F923B3"/>
    <w:rsid w:val="00F93138"/>
    <w:rsid w:val="00FA6AB6"/>
    <w:rsid w:val="00FA73D3"/>
    <w:rsid w:val="00FB21DE"/>
    <w:rsid w:val="00FB4B85"/>
    <w:rsid w:val="00FC2F07"/>
    <w:rsid w:val="00FC56B5"/>
    <w:rsid w:val="00FD3525"/>
    <w:rsid w:val="00FD4069"/>
    <w:rsid w:val="00FE5C37"/>
    <w:rsid w:val="00FF068D"/>
    <w:rsid w:val="00FF2698"/>
    <w:rsid w:val="00FF468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9231AA"/>
  <w15:chartTrackingRefBased/>
  <w15:docId w15:val="{83167573-3050-438D-AA6F-0D329F7A9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erdana" w:hAnsi="Verdana" w:cs="Tahoma"/>
      <w:sz w:val="22"/>
      <w:szCs w:val="22"/>
    </w:rPr>
  </w:style>
  <w:style w:type="paragraph" w:styleId="Ttulo2">
    <w:name w:val="heading 2"/>
    <w:basedOn w:val="Normal"/>
    <w:next w:val="Normal"/>
    <w:link w:val="Ttulo2Car"/>
    <w:semiHidden/>
    <w:unhideWhenUsed/>
    <w:qFormat/>
    <w:rsid w:val="00D23B62"/>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Ttulo3">
    <w:name w:val="heading 3"/>
    <w:basedOn w:val="Normal"/>
    <w:next w:val="Normal"/>
    <w:link w:val="Ttulo3Car"/>
    <w:semiHidden/>
    <w:unhideWhenUsed/>
    <w:qFormat/>
    <w:rsid w:val="00785A9D"/>
    <w:pPr>
      <w:keepNext/>
      <w:keepLines/>
      <w:spacing w:before="40"/>
      <w:outlineLvl w:val="2"/>
    </w:pPr>
    <w:rPr>
      <w:rFonts w:asciiTheme="majorHAnsi" w:eastAsiaTheme="majorEastAsia" w:hAnsiTheme="majorHAnsi" w:cstheme="majorBidi"/>
      <w:color w:val="0A2F4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10C91"/>
    <w:pPr>
      <w:tabs>
        <w:tab w:val="center" w:pos="4252"/>
        <w:tab w:val="right" w:pos="8504"/>
      </w:tabs>
    </w:pPr>
    <w:rPr>
      <w:rFonts w:ascii="Times New Roman" w:hAnsi="Times New Roman" w:cs="Times New Roman"/>
      <w:sz w:val="24"/>
      <w:szCs w:val="24"/>
    </w:rPr>
  </w:style>
  <w:style w:type="paragraph" w:styleId="Textodeglobo">
    <w:name w:val="Balloon Text"/>
    <w:basedOn w:val="Normal"/>
    <w:semiHidden/>
    <w:rsid w:val="00202304"/>
    <w:rPr>
      <w:rFonts w:ascii="Tahoma" w:hAnsi="Tahoma"/>
      <w:sz w:val="16"/>
      <w:szCs w:val="16"/>
    </w:rPr>
  </w:style>
  <w:style w:type="paragraph" w:styleId="Piedepgina">
    <w:name w:val="footer"/>
    <w:basedOn w:val="Normal"/>
    <w:rsid w:val="00840C61"/>
    <w:pPr>
      <w:tabs>
        <w:tab w:val="center" w:pos="4252"/>
        <w:tab w:val="right" w:pos="8504"/>
      </w:tabs>
    </w:pPr>
  </w:style>
  <w:style w:type="character" w:styleId="Nmerodepgina">
    <w:name w:val="page number"/>
    <w:basedOn w:val="Fuentedeprrafopredeter"/>
    <w:rsid w:val="00840C61"/>
  </w:style>
  <w:style w:type="character" w:styleId="Hipervnculo">
    <w:name w:val="Hyperlink"/>
    <w:rsid w:val="00C37B6E"/>
    <w:rPr>
      <w:color w:val="0000FF"/>
      <w:u w:val="single"/>
    </w:rPr>
  </w:style>
  <w:style w:type="table" w:styleId="Tablaconcuadrcula">
    <w:name w:val="Table Grid"/>
    <w:basedOn w:val="Tablanormal"/>
    <w:rsid w:val="00FA6A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E0A72"/>
    <w:pPr>
      <w:autoSpaceDE w:val="0"/>
      <w:autoSpaceDN w:val="0"/>
      <w:adjustRightInd w:val="0"/>
    </w:pPr>
    <w:rPr>
      <w:rFonts w:ascii="Arial" w:hAnsi="Arial" w:cs="Arial"/>
      <w:color w:val="000000"/>
      <w:sz w:val="24"/>
      <w:szCs w:val="24"/>
    </w:rPr>
  </w:style>
  <w:style w:type="character" w:customStyle="1" w:styleId="EncabezadoCar">
    <w:name w:val="Encabezado Car"/>
    <w:link w:val="Encabezado"/>
    <w:uiPriority w:val="99"/>
    <w:rsid w:val="00AF57C3"/>
    <w:rPr>
      <w:sz w:val="24"/>
      <w:szCs w:val="24"/>
    </w:rPr>
  </w:style>
  <w:style w:type="character" w:customStyle="1" w:styleId="apple-converted-space">
    <w:name w:val="apple-converted-space"/>
    <w:rsid w:val="00E77714"/>
  </w:style>
  <w:style w:type="paragraph" w:customStyle="1" w:styleId="xmsonormal">
    <w:name w:val="x_msonormal"/>
    <w:basedOn w:val="Normal"/>
    <w:uiPriority w:val="99"/>
    <w:rsid w:val="00E67A00"/>
    <w:rPr>
      <w:rFonts w:ascii="Times New Roman" w:eastAsia="Calibri" w:hAnsi="Times New Roman" w:cs="Times New Roman"/>
      <w:sz w:val="24"/>
      <w:szCs w:val="24"/>
    </w:rPr>
  </w:style>
  <w:style w:type="paragraph" w:styleId="Prrafodelista">
    <w:name w:val="List Paragraph"/>
    <w:basedOn w:val="Normal"/>
    <w:uiPriority w:val="34"/>
    <w:qFormat/>
    <w:rsid w:val="006B02E3"/>
    <w:pPr>
      <w:ind w:left="708"/>
    </w:pPr>
  </w:style>
  <w:style w:type="paragraph" w:customStyle="1" w:styleId="Pa5">
    <w:name w:val="Pa5"/>
    <w:basedOn w:val="Default"/>
    <w:next w:val="Default"/>
    <w:uiPriority w:val="99"/>
    <w:rsid w:val="00BA5750"/>
    <w:pPr>
      <w:spacing w:line="241" w:lineRule="atLeast"/>
    </w:pPr>
    <w:rPr>
      <w:rFonts w:ascii="Montserrat" w:hAnsi="Montserrat" w:cs="Times New Roman"/>
      <w:color w:val="auto"/>
    </w:rPr>
  </w:style>
  <w:style w:type="character" w:customStyle="1" w:styleId="A6">
    <w:name w:val="A6"/>
    <w:uiPriority w:val="99"/>
    <w:rsid w:val="00BA5750"/>
    <w:rPr>
      <w:rFonts w:cs="Montserrat"/>
      <w:b/>
      <w:bCs/>
      <w:color w:val="006C9D"/>
      <w:sz w:val="20"/>
      <w:szCs w:val="20"/>
    </w:rPr>
  </w:style>
  <w:style w:type="character" w:customStyle="1" w:styleId="Ttulo2Car">
    <w:name w:val="Título 2 Car"/>
    <w:basedOn w:val="Fuentedeprrafopredeter"/>
    <w:link w:val="Ttulo2"/>
    <w:semiHidden/>
    <w:rsid w:val="00D23B62"/>
    <w:rPr>
      <w:rFonts w:asciiTheme="majorHAnsi" w:eastAsiaTheme="majorEastAsia" w:hAnsiTheme="majorHAnsi" w:cstheme="majorBidi"/>
      <w:color w:val="0F4761" w:themeColor="accent1" w:themeShade="BF"/>
      <w:sz w:val="26"/>
      <w:szCs w:val="26"/>
    </w:rPr>
  </w:style>
  <w:style w:type="character" w:customStyle="1" w:styleId="Ttulo3Car">
    <w:name w:val="Título 3 Car"/>
    <w:basedOn w:val="Fuentedeprrafopredeter"/>
    <w:link w:val="Ttulo3"/>
    <w:semiHidden/>
    <w:rsid w:val="00785A9D"/>
    <w:rPr>
      <w:rFonts w:asciiTheme="majorHAnsi" w:eastAsiaTheme="majorEastAsia" w:hAnsiTheme="majorHAnsi" w:cstheme="majorBidi"/>
      <w:color w:val="0A2F4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976192">
      <w:bodyDiv w:val="1"/>
      <w:marLeft w:val="0"/>
      <w:marRight w:val="0"/>
      <w:marTop w:val="0"/>
      <w:marBottom w:val="0"/>
      <w:divBdr>
        <w:top w:val="none" w:sz="0" w:space="0" w:color="auto"/>
        <w:left w:val="none" w:sz="0" w:space="0" w:color="auto"/>
        <w:bottom w:val="none" w:sz="0" w:space="0" w:color="auto"/>
        <w:right w:val="none" w:sz="0" w:space="0" w:color="auto"/>
      </w:divBdr>
      <w:divsChild>
        <w:div w:id="947739578">
          <w:marLeft w:val="0"/>
          <w:marRight w:val="0"/>
          <w:marTop w:val="0"/>
          <w:marBottom w:val="0"/>
          <w:divBdr>
            <w:top w:val="none" w:sz="0" w:space="0" w:color="auto"/>
            <w:left w:val="none" w:sz="0" w:space="0" w:color="auto"/>
            <w:bottom w:val="none" w:sz="0" w:space="0" w:color="auto"/>
            <w:right w:val="none" w:sz="0" w:space="0" w:color="auto"/>
          </w:divBdr>
          <w:divsChild>
            <w:div w:id="1497189453">
              <w:marLeft w:val="0"/>
              <w:marRight w:val="0"/>
              <w:marTop w:val="0"/>
              <w:marBottom w:val="0"/>
              <w:divBdr>
                <w:top w:val="none" w:sz="0" w:space="0" w:color="auto"/>
                <w:left w:val="none" w:sz="0" w:space="0" w:color="auto"/>
                <w:bottom w:val="none" w:sz="0" w:space="0" w:color="auto"/>
                <w:right w:val="none" w:sz="0" w:space="0" w:color="auto"/>
              </w:divBdr>
              <w:divsChild>
                <w:div w:id="1329165976">
                  <w:marLeft w:val="-450"/>
                  <w:marRight w:val="0"/>
                  <w:marTop w:val="0"/>
                  <w:marBottom w:val="0"/>
                  <w:divBdr>
                    <w:top w:val="none" w:sz="0" w:space="0" w:color="auto"/>
                    <w:left w:val="none" w:sz="0" w:space="0" w:color="auto"/>
                    <w:bottom w:val="single" w:sz="36" w:space="0" w:color="CCCCCC"/>
                    <w:right w:val="none" w:sz="0" w:space="0" w:color="auto"/>
                  </w:divBdr>
                  <w:divsChild>
                    <w:div w:id="1246108796">
                      <w:marLeft w:val="0"/>
                      <w:marRight w:val="0"/>
                      <w:marTop w:val="0"/>
                      <w:marBottom w:val="0"/>
                      <w:divBdr>
                        <w:top w:val="none" w:sz="0" w:space="0" w:color="auto"/>
                        <w:left w:val="none" w:sz="0" w:space="0" w:color="auto"/>
                        <w:bottom w:val="none" w:sz="0" w:space="0" w:color="auto"/>
                        <w:right w:val="none" w:sz="0" w:space="0" w:color="auto"/>
                      </w:divBdr>
                      <w:divsChild>
                        <w:div w:id="1505169544">
                          <w:marLeft w:val="0"/>
                          <w:marRight w:val="0"/>
                          <w:marTop w:val="0"/>
                          <w:marBottom w:val="0"/>
                          <w:divBdr>
                            <w:top w:val="none" w:sz="0" w:space="0" w:color="auto"/>
                            <w:left w:val="none" w:sz="0" w:space="0" w:color="auto"/>
                            <w:bottom w:val="none" w:sz="0" w:space="0" w:color="auto"/>
                            <w:right w:val="none" w:sz="0" w:space="0" w:color="auto"/>
                          </w:divBdr>
                          <w:divsChild>
                            <w:div w:id="1626348895">
                              <w:marLeft w:val="0"/>
                              <w:marRight w:val="0"/>
                              <w:marTop w:val="0"/>
                              <w:marBottom w:val="0"/>
                              <w:divBdr>
                                <w:top w:val="none" w:sz="0" w:space="0" w:color="auto"/>
                                <w:left w:val="none" w:sz="0" w:space="0" w:color="auto"/>
                                <w:bottom w:val="none" w:sz="0" w:space="0" w:color="auto"/>
                                <w:right w:val="none" w:sz="0" w:space="0" w:color="auto"/>
                              </w:divBdr>
                              <w:divsChild>
                                <w:div w:id="1015613490">
                                  <w:marLeft w:val="0"/>
                                  <w:marRight w:val="0"/>
                                  <w:marTop w:val="0"/>
                                  <w:marBottom w:val="0"/>
                                  <w:divBdr>
                                    <w:top w:val="none" w:sz="0" w:space="0" w:color="auto"/>
                                    <w:left w:val="none" w:sz="0" w:space="0" w:color="auto"/>
                                    <w:bottom w:val="none" w:sz="0" w:space="0" w:color="auto"/>
                                    <w:right w:val="none" w:sz="0" w:space="0" w:color="auto"/>
                                  </w:divBdr>
                                  <w:divsChild>
                                    <w:div w:id="1032194984">
                                      <w:marLeft w:val="0"/>
                                      <w:marRight w:val="0"/>
                                      <w:marTop w:val="0"/>
                                      <w:marBottom w:val="0"/>
                                      <w:divBdr>
                                        <w:top w:val="none" w:sz="0" w:space="0" w:color="auto"/>
                                        <w:left w:val="none" w:sz="0" w:space="0" w:color="auto"/>
                                        <w:bottom w:val="none" w:sz="0" w:space="0" w:color="auto"/>
                                        <w:right w:val="none" w:sz="0" w:space="0" w:color="auto"/>
                                      </w:divBdr>
                                      <w:divsChild>
                                        <w:div w:id="1888685579">
                                          <w:marLeft w:val="0"/>
                                          <w:marRight w:val="0"/>
                                          <w:marTop w:val="0"/>
                                          <w:marBottom w:val="0"/>
                                          <w:divBdr>
                                            <w:top w:val="none" w:sz="0" w:space="0" w:color="auto"/>
                                            <w:left w:val="none" w:sz="0" w:space="0" w:color="auto"/>
                                            <w:bottom w:val="none" w:sz="0" w:space="0" w:color="auto"/>
                                            <w:right w:val="none" w:sz="0" w:space="0" w:color="auto"/>
                                          </w:divBdr>
                                          <w:divsChild>
                                            <w:div w:id="105388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0630513">
      <w:bodyDiv w:val="1"/>
      <w:marLeft w:val="0"/>
      <w:marRight w:val="0"/>
      <w:marTop w:val="0"/>
      <w:marBottom w:val="0"/>
      <w:divBdr>
        <w:top w:val="none" w:sz="0" w:space="0" w:color="auto"/>
        <w:left w:val="none" w:sz="0" w:space="0" w:color="auto"/>
        <w:bottom w:val="none" w:sz="0" w:space="0" w:color="auto"/>
        <w:right w:val="none" w:sz="0" w:space="0" w:color="auto"/>
      </w:divBdr>
    </w:div>
    <w:div w:id="786588140">
      <w:bodyDiv w:val="1"/>
      <w:marLeft w:val="0"/>
      <w:marRight w:val="0"/>
      <w:marTop w:val="0"/>
      <w:marBottom w:val="0"/>
      <w:divBdr>
        <w:top w:val="none" w:sz="0" w:space="0" w:color="auto"/>
        <w:left w:val="none" w:sz="0" w:space="0" w:color="auto"/>
        <w:bottom w:val="none" w:sz="0" w:space="0" w:color="auto"/>
        <w:right w:val="none" w:sz="0" w:space="0" w:color="auto"/>
      </w:divBdr>
    </w:div>
    <w:div w:id="916784158">
      <w:bodyDiv w:val="1"/>
      <w:marLeft w:val="0"/>
      <w:marRight w:val="0"/>
      <w:marTop w:val="0"/>
      <w:marBottom w:val="0"/>
      <w:divBdr>
        <w:top w:val="none" w:sz="0" w:space="0" w:color="auto"/>
        <w:left w:val="none" w:sz="0" w:space="0" w:color="auto"/>
        <w:bottom w:val="none" w:sz="0" w:space="0" w:color="auto"/>
        <w:right w:val="none" w:sz="0" w:space="0" w:color="auto"/>
      </w:divBdr>
    </w:div>
    <w:div w:id="1293557761">
      <w:bodyDiv w:val="1"/>
      <w:marLeft w:val="0"/>
      <w:marRight w:val="0"/>
      <w:marTop w:val="0"/>
      <w:marBottom w:val="0"/>
      <w:divBdr>
        <w:top w:val="none" w:sz="0" w:space="0" w:color="auto"/>
        <w:left w:val="none" w:sz="0" w:space="0" w:color="auto"/>
        <w:bottom w:val="none" w:sz="0" w:space="0" w:color="auto"/>
        <w:right w:val="none" w:sz="0" w:space="0" w:color="auto"/>
      </w:divBdr>
    </w:div>
    <w:div w:id="1473790457">
      <w:bodyDiv w:val="1"/>
      <w:marLeft w:val="0"/>
      <w:marRight w:val="0"/>
      <w:marTop w:val="0"/>
      <w:marBottom w:val="0"/>
      <w:divBdr>
        <w:top w:val="none" w:sz="0" w:space="0" w:color="auto"/>
        <w:left w:val="none" w:sz="0" w:space="0" w:color="auto"/>
        <w:bottom w:val="none" w:sz="0" w:space="0" w:color="auto"/>
        <w:right w:val="none" w:sz="0" w:space="0" w:color="auto"/>
      </w:divBdr>
    </w:div>
    <w:div w:id="1497265689">
      <w:bodyDiv w:val="1"/>
      <w:marLeft w:val="0"/>
      <w:marRight w:val="0"/>
      <w:marTop w:val="0"/>
      <w:marBottom w:val="0"/>
      <w:divBdr>
        <w:top w:val="none" w:sz="0" w:space="0" w:color="auto"/>
        <w:left w:val="none" w:sz="0" w:space="0" w:color="auto"/>
        <w:bottom w:val="none" w:sz="0" w:space="0" w:color="auto"/>
        <w:right w:val="none" w:sz="0" w:space="0" w:color="auto"/>
      </w:divBdr>
    </w:div>
    <w:div w:id="1723627483">
      <w:bodyDiv w:val="1"/>
      <w:marLeft w:val="0"/>
      <w:marRight w:val="0"/>
      <w:marTop w:val="0"/>
      <w:marBottom w:val="0"/>
      <w:divBdr>
        <w:top w:val="none" w:sz="0" w:space="0" w:color="auto"/>
        <w:left w:val="none" w:sz="0" w:space="0" w:color="auto"/>
        <w:bottom w:val="none" w:sz="0" w:space="0" w:color="auto"/>
        <w:right w:val="none" w:sz="0" w:space="0" w:color="auto"/>
      </w:divBdr>
    </w:div>
    <w:div w:id="1779255675">
      <w:bodyDiv w:val="1"/>
      <w:marLeft w:val="0"/>
      <w:marRight w:val="0"/>
      <w:marTop w:val="0"/>
      <w:marBottom w:val="0"/>
      <w:divBdr>
        <w:top w:val="none" w:sz="0" w:space="0" w:color="auto"/>
        <w:left w:val="none" w:sz="0" w:space="0" w:color="auto"/>
        <w:bottom w:val="none" w:sz="0" w:space="0" w:color="auto"/>
        <w:right w:val="none" w:sz="0" w:space="0" w:color="auto"/>
      </w:divBdr>
    </w:div>
    <w:div w:id="1934628493">
      <w:bodyDiv w:val="1"/>
      <w:marLeft w:val="0"/>
      <w:marRight w:val="0"/>
      <w:marTop w:val="0"/>
      <w:marBottom w:val="0"/>
      <w:divBdr>
        <w:top w:val="none" w:sz="0" w:space="0" w:color="auto"/>
        <w:left w:val="none" w:sz="0" w:space="0" w:color="auto"/>
        <w:bottom w:val="none" w:sz="0" w:space="0" w:color="auto"/>
        <w:right w:val="none" w:sz="0" w:space="0" w:color="auto"/>
      </w:divBdr>
    </w:div>
    <w:div w:id="214342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4FB27-E47E-41E3-A11D-66560F9D4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805</Words>
  <Characters>4431</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lpstr>
    </vt:vector>
  </TitlesOfParts>
  <Company>Cámara de Comercio Valencia</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bclerigues</dc:creator>
  <cp:keywords/>
  <cp:lastModifiedBy>Begona Clerigues</cp:lastModifiedBy>
  <cp:revision>4</cp:revision>
  <cp:lastPrinted>2026-09-03T09:36:00Z</cp:lastPrinted>
  <dcterms:created xsi:type="dcterms:W3CDTF">2026-09-03T10:23:00Z</dcterms:created>
  <dcterms:modified xsi:type="dcterms:W3CDTF">2026-09-03T10:49:00Z</dcterms:modified>
</cp:coreProperties>
</file>