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395E" w14:textId="539A60B5" w:rsidR="003E2D05" w:rsidRDefault="000D50B1" w:rsidP="003E2D05">
      <w:pPr>
        <w:jc w:val="center"/>
        <w:rPr>
          <w:rFonts w:ascii="Verdana" w:hAnsi="Verdana"/>
          <w:b/>
          <w:sz w:val="24"/>
          <w:szCs w:val="24"/>
        </w:rPr>
      </w:pPr>
      <w:r w:rsidRPr="000D50B1">
        <w:rPr>
          <w:rFonts w:ascii="Verdana" w:hAnsi="Verdana"/>
          <w:b/>
          <w:bCs/>
        </w:rPr>
        <w:t>Cámara Valencia y la Cámara de Comercio Alemana para España refuerzan sus relaciones empresariales en un encuentro en Valencia</w:t>
      </w:r>
      <w:r w:rsidR="006F535D">
        <w:rPr>
          <w:rFonts w:ascii="Verdana" w:hAnsi="Verdana"/>
          <w:b/>
          <w:sz w:val="24"/>
          <w:szCs w:val="24"/>
        </w:rPr>
        <w:t xml:space="preserve"> </w:t>
      </w:r>
    </w:p>
    <w:p w14:paraId="27E79626" w14:textId="58075ED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  <w:b/>
          <w:bCs/>
        </w:rPr>
        <w:t>Valencia, 4 de noviembre de 2026.-</w:t>
      </w:r>
      <w:r w:rsidRPr="000D50B1">
        <w:rPr>
          <w:rFonts w:ascii="Verdana" w:hAnsi="Verdana"/>
        </w:rPr>
        <w:t xml:space="preserve"> Cámara Valencia ha celebrado hoy en su sede un encuentro empresarial con la Cámara de Comercio Alemana para España, que ha reunido a representantes de compañías de distintos sectores económicos para reforzar los vínculos empresariales y favorecer el intercambio de experiencias y oportunidades de negocio.</w:t>
      </w:r>
    </w:p>
    <w:p w14:paraId="7A77E659" w14:textId="165283F8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 xml:space="preserve">El encuentro ha contado con la participación del presidente de Cámara Valencia, </w:t>
      </w:r>
      <w:r w:rsidRPr="000D50B1">
        <w:rPr>
          <w:rFonts w:ascii="Verdana" w:hAnsi="Verdana"/>
          <w:b/>
          <w:bCs/>
        </w:rPr>
        <w:t>José Vicente Morata,</w:t>
      </w:r>
      <w:r w:rsidRPr="000D50B1">
        <w:rPr>
          <w:rFonts w:ascii="Verdana" w:hAnsi="Verdana"/>
        </w:rPr>
        <w:t xml:space="preserve"> y del presidente de la Cámara de Comercio Alemana para España, </w:t>
      </w:r>
      <w:r w:rsidRPr="000D50B1">
        <w:rPr>
          <w:rFonts w:ascii="Verdana" w:hAnsi="Verdana"/>
          <w:b/>
          <w:bCs/>
        </w:rPr>
        <w:t>Francisco Pérez Botello</w:t>
      </w:r>
      <w:r w:rsidRPr="000D50B1">
        <w:rPr>
          <w:rFonts w:ascii="Verdana" w:hAnsi="Verdana"/>
        </w:rPr>
        <w:t>, quien preside Volkswagen Group España Distribución desde 2014 y asumió la presidencia de la institución cameral alemana en junio de 2026</w:t>
      </w:r>
      <w:r w:rsidR="008220D4">
        <w:rPr>
          <w:rFonts w:ascii="Verdana" w:hAnsi="Verdana"/>
        </w:rPr>
        <w:t xml:space="preserve">, y </w:t>
      </w:r>
      <w:r w:rsidR="008220D4" w:rsidRPr="008220D4">
        <w:rPr>
          <w:rFonts w:ascii="Verdana" w:hAnsi="Verdana"/>
        </w:rPr>
        <w:t xml:space="preserve">el cónsul </w:t>
      </w:r>
      <w:r w:rsidR="008220D4">
        <w:rPr>
          <w:rFonts w:ascii="Verdana" w:hAnsi="Verdana"/>
        </w:rPr>
        <w:t xml:space="preserve">honorario de </w:t>
      </w:r>
      <w:r w:rsidR="008220D4" w:rsidRPr="008220D4">
        <w:rPr>
          <w:rFonts w:ascii="Verdana" w:hAnsi="Verdana"/>
        </w:rPr>
        <w:t>Alemania</w:t>
      </w:r>
      <w:r w:rsidR="008220D4" w:rsidRPr="008220D4">
        <w:rPr>
          <w:rFonts w:ascii="Verdana" w:hAnsi="Verdana"/>
          <w:b/>
          <w:bCs/>
        </w:rPr>
        <w:t xml:space="preserve"> </w:t>
      </w:r>
      <w:r w:rsidR="008220D4" w:rsidRPr="008220D4">
        <w:rPr>
          <w:rFonts w:ascii="Verdana" w:hAnsi="Verdana"/>
          <w:b/>
          <w:bCs/>
        </w:rPr>
        <w:t>Gaspar Ripoll Ruiz de la Escalera</w:t>
      </w:r>
      <w:r w:rsidR="008220D4">
        <w:rPr>
          <w:rFonts w:ascii="Verdana" w:hAnsi="Verdana"/>
        </w:rPr>
        <w:t>.</w:t>
      </w:r>
    </w:p>
    <w:p w14:paraId="64CCED86" w14:textId="7777777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 xml:space="preserve">Durante la reunión, Morata ha destacado la importancia de Alemania como socio estratégico para la economía valenciana, especialmente por su peso industrial, su capacidad tecnológica y sus relaciones comerciales con las empresas de la </w:t>
      </w:r>
      <w:proofErr w:type="spellStart"/>
      <w:r w:rsidRPr="000D50B1">
        <w:rPr>
          <w:rFonts w:ascii="Verdana" w:hAnsi="Verdana"/>
        </w:rPr>
        <w:t>Comunitat</w:t>
      </w:r>
      <w:proofErr w:type="spellEnd"/>
      <w:r w:rsidRPr="000D50B1">
        <w:rPr>
          <w:rFonts w:ascii="Verdana" w:hAnsi="Verdana"/>
        </w:rPr>
        <w:t xml:space="preserve"> Valenciana.</w:t>
      </w:r>
    </w:p>
    <w:p w14:paraId="24C11E00" w14:textId="7777777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 xml:space="preserve">Entre las compañías representadas en el encuentro figuran empresas industriales como </w:t>
      </w:r>
      <w:r w:rsidRPr="000D50B1">
        <w:rPr>
          <w:rFonts w:ascii="Verdana" w:hAnsi="Verdana"/>
          <w:b/>
          <w:bCs/>
        </w:rPr>
        <w:t xml:space="preserve">Brose, Robert Bosch, Boge, </w:t>
      </w:r>
      <w:proofErr w:type="spellStart"/>
      <w:r w:rsidRPr="000D50B1">
        <w:rPr>
          <w:rFonts w:ascii="Verdana" w:hAnsi="Verdana"/>
          <w:b/>
          <w:bCs/>
        </w:rPr>
        <w:t>Zschimmer</w:t>
      </w:r>
      <w:proofErr w:type="spellEnd"/>
      <w:r w:rsidRPr="000D50B1">
        <w:rPr>
          <w:rFonts w:ascii="Verdana" w:hAnsi="Verdana"/>
          <w:b/>
          <w:bCs/>
        </w:rPr>
        <w:t xml:space="preserve"> &amp; Schwarz y Hammelmann</w:t>
      </w:r>
      <w:r w:rsidRPr="000D50B1">
        <w:rPr>
          <w:rFonts w:ascii="Verdana" w:hAnsi="Verdana"/>
        </w:rPr>
        <w:t>, vinculadas a ámbitos como la automoción, los componentes industriales, la ingeniería y las soluciones tecnológicas.</w:t>
      </w:r>
    </w:p>
    <w:p w14:paraId="1FA8A431" w14:textId="7777777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 xml:space="preserve">También han participado representantes de empresas de servicios técnicos, ingeniería y consultoría, como </w:t>
      </w:r>
      <w:r w:rsidRPr="000D50B1">
        <w:rPr>
          <w:rFonts w:ascii="Verdana" w:hAnsi="Verdana"/>
          <w:b/>
          <w:bCs/>
        </w:rPr>
        <w:t xml:space="preserve">DEKRA, TÜV SÜD, </w:t>
      </w:r>
      <w:proofErr w:type="spellStart"/>
      <w:r w:rsidRPr="000D50B1">
        <w:rPr>
          <w:rFonts w:ascii="Verdana" w:hAnsi="Verdana"/>
          <w:b/>
          <w:bCs/>
        </w:rPr>
        <w:t>Thost</w:t>
      </w:r>
      <w:proofErr w:type="spellEnd"/>
      <w:r w:rsidRPr="000D50B1">
        <w:rPr>
          <w:rFonts w:ascii="Verdana" w:hAnsi="Verdana"/>
          <w:b/>
          <w:bCs/>
        </w:rPr>
        <w:t xml:space="preserve"> </w:t>
      </w:r>
      <w:proofErr w:type="spellStart"/>
      <w:r w:rsidRPr="000D50B1">
        <w:rPr>
          <w:rFonts w:ascii="Verdana" w:hAnsi="Verdana"/>
          <w:b/>
          <w:bCs/>
        </w:rPr>
        <w:t>Projektmanagement</w:t>
      </w:r>
      <w:proofErr w:type="spellEnd"/>
      <w:r w:rsidRPr="000D50B1">
        <w:rPr>
          <w:rFonts w:ascii="Verdana" w:hAnsi="Verdana"/>
          <w:b/>
          <w:bCs/>
        </w:rPr>
        <w:t xml:space="preserve"> y </w:t>
      </w:r>
      <w:proofErr w:type="spellStart"/>
      <w:r w:rsidRPr="000D50B1">
        <w:rPr>
          <w:rFonts w:ascii="Verdana" w:hAnsi="Verdana"/>
          <w:b/>
          <w:bCs/>
        </w:rPr>
        <w:t>Apleona</w:t>
      </w:r>
      <w:proofErr w:type="spellEnd"/>
      <w:r w:rsidRPr="000D50B1">
        <w:rPr>
          <w:rFonts w:ascii="Verdana" w:hAnsi="Verdana"/>
        </w:rPr>
        <w:t xml:space="preserve">, así como compañías tecnológicas como </w:t>
      </w:r>
      <w:proofErr w:type="spellStart"/>
      <w:r w:rsidRPr="000D50B1">
        <w:rPr>
          <w:rFonts w:ascii="Verdana" w:hAnsi="Verdana"/>
          <w:b/>
          <w:bCs/>
        </w:rPr>
        <w:t>Celonis</w:t>
      </w:r>
      <w:proofErr w:type="spellEnd"/>
      <w:r w:rsidRPr="000D50B1">
        <w:rPr>
          <w:rFonts w:ascii="Verdana" w:hAnsi="Verdana"/>
          <w:b/>
          <w:bCs/>
        </w:rPr>
        <w:t xml:space="preserve">, </w:t>
      </w:r>
      <w:proofErr w:type="spellStart"/>
      <w:r w:rsidRPr="000D50B1">
        <w:rPr>
          <w:rFonts w:ascii="Verdana" w:hAnsi="Verdana"/>
          <w:b/>
          <w:bCs/>
        </w:rPr>
        <w:t>Odoo</w:t>
      </w:r>
      <w:proofErr w:type="spellEnd"/>
      <w:r w:rsidRPr="000D50B1">
        <w:rPr>
          <w:rFonts w:ascii="Verdana" w:hAnsi="Verdana"/>
          <w:b/>
          <w:bCs/>
        </w:rPr>
        <w:t xml:space="preserve"> y </w:t>
      </w:r>
      <w:proofErr w:type="spellStart"/>
      <w:r w:rsidRPr="000D50B1">
        <w:rPr>
          <w:rFonts w:ascii="Verdana" w:hAnsi="Verdana"/>
          <w:b/>
          <w:bCs/>
        </w:rPr>
        <w:t>Arvato</w:t>
      </w:r>
      <w:proofErr w:type="spellEnd"/>
      <w:r w:rsidRPr="000D50B1">
        <w:rPr>
          <w:rFonts w:ascii="Verdana" w:hAnsi="Verdana"/>
          <w:b/>
          <w:bCs/>
        </w:rPr>
        <w:t xml:space="preserve"> </w:t>
      </w:r>
      <w:proofErr w:type="spellStart"/>
      <w:r w:rsidRPr="000D50B1">
        <w:rPr>
          <w:rFonts w:ascii="Verdana" w:hAnsi="Verdana"/>
          <w:b/>
          <w:bCs/>
        </w:rPr>
        <w:t>Systems</w:t>
      </w:r>
      <w:proofErr w:type="spellEnd"/>
      <w:r w:rsidRPr="000D50B1">
        <w:rPr>
          <w:rFonts w:ascii="Verdana" w:hAnsi="Verdana"/>
        </w:rPr>
        <w:t>.</w:t>
      </w:r>
    </w:p>
    <w:p w14:paraId="23AFBC80" w14:textId="7777777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 xml:space="preserve">La representación empresarial ha incluido asimismo compañías de distribución, alimentación y servicios como </w:t>
      </w:r>
      <w:r w:rsidRPr="000D50B1">
        <w:rPr>
          <w:rFonts w:ascii="Verdana" w:hAnsi="Verdana"/>
          <w:b/>
          <w:bCs/>
        </w:rPr>
        <w:t xml:space="preserve">Tedi, </w:t>
      </w:r>
      <w:proofErr w:type="spellStart"/>
      <w:r w:rsidRPr="000D50B1">
        <w:rPr>
          <w:rFonts w:ascii="Verdana" w:hAnsi="Verdana"/>
          <w:b/>
          <w:bCs/>
        </w:rPr>
        <w:t>SanLucar</w:t>
      </w:r>
      <w:proofErr w:type="spellEnd"/>
      <w:r w:rsidRPr="000D50B1">
        <w:rPr>
          <w:rFonts w:ascii="Verdana" w:hAnsi="Verdana"/>
          <w:b/>
          <w:bCs/>
        </w:rPr>
        <w:t>, MEWA y Allianz</w:t>
      </w:r>
      <w:r w:rsidRPr="000D50B1">
        <w:rPr>
          <w:rFonts w:ascii="Verdana" w:hAnsi="Verdana"/>
        </w:rPr>
        <w:t xml:space="preserve">, junto a firmas de asesoramiento jurídico y empresarial como </w:t>
      </w:r>
      <w:r w:rsidRPr="000D50B1">
        <w:rPr>
          <w:rFonts w:ascii="Verdana" w:hAnsi="Verdana"/>
          <w:b/>
          <w:bCs/>
        </w:rPr>
        <w:t>Cuatrecasas, Andersen y Tesch Abogados</w:t>
      </w:r>
      <w:r w:rsidRPr="000D50B1">
        <w:rPr>
          <w:rFonts w:ascii="Verdana" w:hAnsi="Verdana"/>
        </w:rPr>
        <w:t>, entre otras.</w:t>
      </w:r>
    </w:p>
    <w:p w14:paraId="27DF4608" w14:textId="77777777" w:rsidR="000D50B1" w:rsidRPr="000D50B1" w:rsidRDefault="000D50B1" w:rsidP="000D50B1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>Por parte de la Cámara de Comercio Alemana para España, el encuentro ha contado con representantes de la institución, que desarrolla una labor de apoyo a las relaciones comerciales y de inversión entre Alemania y España.</w:t>
      </w:r>
    </w:p>
    <w:p w14:paraId="67ECB5A0" w14:textId="7F275934" w:rsidR="000D50B1" w:rsidRDefault="000D50B1" w:rsidP="00F9005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D50B1">
        <w:rPr>
          <w:rFonts w:ascii="Verdana" w:hAnsi="Verdana"/>
        </w:rPr>
        <w:t>La jornada ha permitido poner en común las perspectivas empresariales de distintos sectores y reforzar los contactos entre compañías con actividad en ambos mercados.</w:t>
      </w:r>
      <w:r>
        <w:rPr>
          <w:rFonts w:ascii="Verdana" w:hAnsi="Verdana"/>
        </w:rPr>
        <w:t xml:space="preserve"> </w:t>
      </w:r>
      <w:r w:rsidRPr="000D50B1">
        <w:rPr>
          <w:rFonts w:ascii="Verdana" w:hAnsi="Verdana"/>
        </w:rPr>
        <w:t>Cámara Valencia ha destacado la importancia de mantener una colaboración estrecha con las cámaras de comercio extranjeras como vía para facilitar la internacionalización, atraer inversiones y generar nuevas oportunidades de negocio para el tejido empresarial valenciano.</w:t>
      </w:r>
    </w:p>
    <w:sectPr w:rsidR="000D50B1" w:rsidSect="00233B45">
      <w:headerReference w:type="default" r:id="rId7"/>
      <w:pgSz w:w="11906" w:h="16838"/>
      <w:pgMar w:top="1985" w:right="1701" w:bottom="1418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1E4B" w14:textId="77777777" w:rsidR="00E05AD2" w:rsidRDefault="00E05AD2" w:rsidP="00315B4E">
      <w:pPr>
        <w:spacing w:after="0" w:line="240" w:lineRule="auto"/>
      </w:pPr>
      <w:r>
        <w:separator/>
      </w:r>
    </w:p>
  </w:endnote>
  <w:endnote w:type="continuationSeparator" w:id="0">
    <w:p w14:paraId="58423CC3" w14:textId="77777777" w:rsidR="00E05AD2" w:rsidRDefault="00E05AD2" w:rsidP="0031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D0C4" w14:textId="77777777" w:rsidR="00E05AD2" w:rsidRDefault="00E05AD2" w:rsidP="00315B4E">
      <w:pPr>
        <w:spacing w:after="0" w:line="240" w:lineRule="auto"/>
      </w:pPr>
      <w:r>
        <w:separator/>
      </w:r>
    </w:p>
  </w:footnote>
  <w:footnote w:type="continuationSeparator" w:id="0">
    <w:p w14:paraId="75060286" w14:textId="77777777" w:rsidR="00E05AD2" w:rsidRDefault="00E05AD2" w:rsidP="0031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28E8" w14:textId="4BCEFC37" w:rsidR="00315B4E" w:rsidRDefault="0030798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AEA94A" wp14:editId="185FE0F6">
          <wp:simplePos x="0" y="0"/>
          <wp:positionH relativeFrom="column">
            <wp:posOffset>-1108710</wp:posOffset>
          </wp:positionH>
          <wp:positionV relativeFrom="paragraph">
            <wp:posOffset>70485</wp:posOffset>
          </wp:positionV>
          <wp:extent cx="2522683" cy="438150"/>
          <wp:effectExtent l="0" t="0" r="0" b="0"/>
          <wp:wrapNone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2683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F184E0" w14:textId="77777777" w:rsidR="00315B4E" w:rsidRDefault="00315B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281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010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435672">
    <w:abstractNumId w:val="1"/>
  </w:num>
  <w:num w:numId="2" w16cid:durableId="105824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4E"/>
    <w:rsid w:val="000350D9"/>
    <w:rsid w:val="00091C48"/>
    <w:rsid w:val="000D50B1"/>
    <w:rsid w:val="000F25C4"/>
    <w:rsid w:val="00112344"/>
    <w:rsid w:val="0014033E"/>
    <w:rsid w:val="00154246"/>
    <w:rsid w:val="001A6AE1"/>
    <w:rsid w:val="001E16A6"/>
    <w:rsid w:val="00233B45"/>
    <w:rsid w:val="00307986"/>
    <w:rsid w:val="00315B4E"/>
    <w:rsid w:val="003E2D05"/>
    <w:rsid w:val="004253C0"/>
    <w:rsid w:val="00446589"/>
    <w:rsid w:val="00456876"/>
    <w:rsid w:val="00460126"/>
    <w:rsid w:val="004E1B78"/>
    <w:rsid w:val="005969AB"/>
    <w:rsid w:val="005D726F"/>
    <w:rsid w:val="006C47BB"/>
    <w:rsid w:val="006D17CD"/>
    <w:rsid w:val="006F535D"/>
    <w:rsid w:val="00821D39"/>
    <w:rsid w:val="008220D4"/>
    <w:rsid w:val="008526E9"/>
    <w:rsid w:val="00862578"/>
    <w:rsid w:val="00877872"/>
    <w:rsid w:val="008C29D0"/>
    <w:rsid w:val="00970DAA"/>
    <w:rsid w:val="00A24789"/>
    <w:rsid w:val="00A8307B"/>
    <w:rsid w:val="00C32344"/>
    <w:rsid w:val="00C73E3C"/>
    <w:rsid w:val="00CD6827"/>
    <w:rsid w:val="00D10E6A"/>
    <w:rsid w:val="00E05AD2"/>
    <w:rsid w:val="00E07CBF"/>
    <w:rsid w:val="00E50196"/>
    <w:rsid w:val="00E52554"/>
    <w:rsid w:val="00ED5166"/>
    <w:rsid w:val="00EE25C8"/>
    <w:rsid w:val="00F90058"/>
    <w:rsid w:val="00FA4BF7"/>
    <w:rsid w:val="00FB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2729F"/>
  <w15:chartTrackingRefBased/>
  <w15:docId w15:val="{CD4990FC-6F1A-43D0-AB91-886BF7E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B4E"/>
  </w:style>
  <w:style w:type="paragraph" w:styleId="Ttulo1">
    <w:name w:val="heading 1"/>
    <w:basedOn w:val="Normal"/>
    <w:next w:val="Normal"/>
    <w:link w:val="Ttulo1Car"/>
    <w:uiPriority w:val="9"/>
    <w:qFormat/>
    <w:rsid w:val="000D50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1A6A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5B4E"/>
  </w:style>
  <w:style w:type="paragraph" w:styleId="Piedepgina">
    <w:name w:val="footer"/>
    <w:basedOn w:val="Normal"/>
    <w:link w:val="Piedepgina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B4E"/>
  </w:style>
  <w:style w:type="paragraph" w:customStyle="1" w:styleId="Default">
    <w:name w:val="Default"/>
    <w:rsid w:val="00315B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aliases w:val="Proposal Bullet List,Listenabsatz,列出段落,FooterText,リスト段落,Paragrafo elenco,numbered,Paragraphe de liste1,List Paragraph1,Bullet List,?????,Parágrafo da Lista,Lijstalinea1,List Paragraph11,列出段落1,リスト段落1,Paragraphe de liste,List Paragraph2,3"/>
    <w:basedOn w:val="Normal"/>
    <w:link w:val="PrrafodelistaCar"/>
    <w:uiPriority w:val="34"/>
    <w:qFormat/>
    <w:rsid w:val="00315B4E"/>
    <w:pPr>
      <w:ind w:left="720"/>
      <w:contextualSpacing/>
    </w:pPr>
    <w:rPr>
      <w:rFonts w:eastAsia="Times New Roman" w:cs="Times New Roman"/>
    </w:rPr>
  </w:style>
  <w:style w:type="character" w:customStyle="1" w:styleId="PrrafodelistaCar">
    <w:name w:val="Párrafo de lista Car"/>
    <w:aliases w:val="Proposal Bullet List Car,Listenabsatz Car,列出段落 Car,FooterText Car,リスト段落 Car,Paragrafo elenco Car,numbered Car,Paragraphe de liste1 Car,List Paragraph1 Car,Bullet List Car,????? Car,Parágrafo da Lista Car,Lijstalinea1 Car,列出段落1 Car"/>
    <w:basedOn w:val="Fuentedeprrafopredeter"/>
    <w:link w:val="Prrafodelista"/>
    <w:uiPriority w:val="34"/>
    <w:locked/>
    <w:rsid w:val="00315B4E"/>
    <w:rPr>
      <w:rFonts w:eastAsia="Times New Roman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A6AE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A6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F535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535D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0D5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8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7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6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2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Hernandez</dc:creator>
  <cp:keywords/>
  <dc:description/>
  <cp:lastModifiedBy>Begona Clerigues</cp:lastModifiedBy>
  <cp:revision>3</cp:revision>
  <cp:lastPrinted>2024-01-23T13:04:00Z</cp:lastPrinted>
  <dcterms:created xsi:type="dcterms:W3CDTF">2026-11-04T13:35:00Z</dcterms:created>
  <dcterms:modified xsi:type="dcterms:W3CDTF">2026-11-04T13:41:00Z</dcterms:modified>
</cp:coreProperties>
</file>